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98013" w14:textId="77777777" w:rsidR="00683261" w:rsidRPr="00FA3ECD" w:rsidRDefault="00683261" w:rsidP="00683261">
      <w:pPr>
        <w:adjustRightInd w:val="0"/>
        <w:snapToGrid w:val="0"/>
        <w:spacing w:line="300" w:lineRule="auto"/>
        <w:jc w:val="center"/>
        <w:outlineLvl w:val="0"/>
        <w:rPr>
          <w:rFonts w:ascii="黑体" w:eastAsia="黑体" w:hAnsi="黑体"/>
          <w:b/>
          <w:sz w:val="40"/>
          <w:szCs w:val="40"/>
        </w:rPr>
      </w:pPr>
      <w:r w:rsidRPr="00FA3ECD">
        <w:rPr>
          <w:rFonts w:ascii="黑体" w:eastAsia="黑体" w:hAnsi="黑体" w:hint="eastAsia"/>
          <w:b/>
          <w:sz w:val="40"/>
          <w:szCs w:val="40"/>
        </w:rPr>
        <w:t>中国石油大学（华东）</w:t>
      </w:r>
    </w:p>
    <w:p w14:paraId="4E434240" w14:textId="77777777" w:rsidR="00683261" w:rsidRPr="00FA3ECD" w:rsidRDefault="00683261" w:rsidP="00683261">
      <w:pPr>
        <w:adjustRightInd w:val="0"/>
        <w:snapToGrid w:val="0"/>
        <w:spacing w:line="300" w:lineRule="auto"/>
        <w:jc w:val="center"/>
        <w:outlineLvl w:val="0"/>
        <w:rPr>
          <w:rFonts w:ascii="黑体" w:eastAsia="黑体" w:hAnsi="黑体"/>
          <w:b/>
          <w:sz w:val="40"/>
          <w:szCs w:val="40"/>
        </w:rPr>
      </w:pPr>
      <w:r w:rsidRPr="00FA3ECD">
        <w:rPr>
          <w:rFonts w:ascii="黑体" w:eastAsia="黑体" w:hAnsi="黑体" w:hint="eastAsia"/>
          <w:b/>
          <w:sz w:val="40"/>
          <w:szCs w:val="40"/>
        </w:rPr>
        <w:t>学术学位硕士研究生培养方案</w:t>
      </w:r>
      <w:r w:rsidR="00693AB0" w:rsidRPr="00FA3ECD">
        <w:rPr>
          <w:rFonts w:ascii="黑体" w:eastAsia="黑体" w:hAnsi="黑体" w:hint="eastAsia"/>
          <w:b/>
          <w:sz w:val="40"/>
          <w:szCs w:val="40"/>
        </w:rPr>
        <w:t>要求</w:t>
      </w:r>
    </w:p>
    <w:p w14:paraId="05517A14" w14:textId="77777777" w:rsidR="008D493A" w:rsidRDefault="003B1C90" w:rsidP="00683261">
      <w:pPr>
        <w:adjustRightInd w:val="0"/>
        <w:snapToGrid w:val="0"/>
        <w:spacing w:line="300" w:lineRule="auto"/>
        <w:jc w:val="center"/>
        <w:outlineLvl w:val="0"/>
        <w:rPr>
          <w:rFonts w:ascii="黑体" w:eastAsia="黑体" w:hAnsi="黑体"/>
          <w:b/>
          <w:sz w:val="28"/>
          <w:szCs w:val="40"/>
        </w:rPr>
      </w:pPr>
      <w:bookmarkStart w:id="0" w:name="_Hlk506732240"/>
      <w:r w:rsidRPr="00FA3ECD">
        <w:rPr>
          <w:rFonts w:ascii="黑体" w:eastAsia="黑体" w:hAnsi="黑体" w:hint="eastAsia"/>
          <w:b/>
          <w:sz w:val="28"/>
          <w:szCs w:val="40"/>
        </w:rPr>
        <w:t>学科</w:t>
      </w:r>
      <w:r w:rsidR="008D493A" w:rsidRPr="00FA3ECD">
        <w:rPr>
          <w:rFonts w:ascii="黑体" w:eastAsia="黑体" w:hAnsi="黑体" w:hint="eastAsia"/>
          <w:b/>
          <w:sz w:val="28"/>
          <w:szCs w:val="40"/>
        </w:rPr>
        <w:t>名称：</w:t>
      </w:r>
      <w:r w:rsidR="00D6655B">
        <w:rPr>
          <w:rFonts w:ascii="黑体" w:eastAsia="黑体" w:hAnsi="黑体" w:hint="eastAsia"/>
          <w:b/>
          <w:sz w:val="28"/>
          <w:szCs w:val="40"/>
        </w:rPr>
        <w:t>会计学</w:t>
      </w:r>
      <w:r w:rsidR="008D493A" w:rsidRPr="00FA3ECD">
        <w:rPr>
          <w:rFonts w:ascii="黑体" w:eastAsia="黑体" w:hAnsi="黑体" w:hint="eastAsia"/>
          <w:b/>
          <w:sz w:val="28"/>
          <w:szCs w:val="40"/>
        </w:rPr>
        <w:t xml:space="preserve"> </w:t>
      </w:r>
      <w:r w:rsidR="008D493A" w:rsidRPr="00FA3ECD">
        <w:rPr>
          <w:rFonts w:ascii="黑体" w:eastAsia="黑体" w:hAnsi="黑体"/>
          <w:b/>
          <w:sz w:val="28"/>
          <w:szCs w:val="40"/>
        </w:rPr>
        <w:t xml:space="preserve">  </w:t>
      </w:r>
      <w:r w:rsidR="008D493A" w:rsidRPr="00FA3ECD">
        <w:rPr>
          <w:rFonts w:ascii="黑体" w:eastAsia="黑体" w:hAnsi="黑体" w:hint="eastAsia"/>
          <w:b/>
          <w:sz w:val="28"/>
          <w:szCs w:val="40"/>
        </w:rPr>
        <w:t>学科代码：</w:t>
      </w:r>
      <w:r w:rsidR="00D6655B">
        <w:rPr>
          <w:rFonts w:ascii="黑体" w:eastAsia="黑体" w:hAnsi="黑体" w:hint="eastAsia"/>
          <w:b/>
          <w:sz w:val="28"/>
          <w:szCs w:val="40"/>
        </w:rPr>
        <w:t>120201</w:t>
      </w:r>
    </w:p>
    <w:p w14:paraId="21C5092A" w14:textId="77777777" w:rsidR="00D6655B" w:rsidRPr="00FA3ECD" w:rsidRDefault="00D6655B" w:rsidP="00683261">
      <w:pPr>
        <w:adjustRightInd w:val="0"/>
        <w:snapToGrid w:val="0"/>
        <w:spacing w:line="300" w:lineRule="auto"/>
        <w:jc w:val="center"/>
        <w:outlineLvl w:val="0"/>
        <w:rPr>
          <w:rFonts w:ascii="黑体" w:eastAsia="黑体" w:hAnsi="黑体"/>
          <w:b/>
          <w:sz w:val="28"/>
          <w:szCs w:val="40"/>
        </w:rPr>
      </w:pPr>
      <w:r w:rsidRPr="00A31E70">
        <w:rPr>
          <w:rFonts w:ascii="黑体" w:eastAsia="黑体" w:hAnsi="黑体" w:hint="eastAsia"/>
          <w:b/>
          <w:sz w:val="28"/>
          <w:szCs w:val="40"/>
        </w:rPr>
        <w:t>（所属一级学科：工商管理 学科代码：1202）</w:t>
      </w:r>
    </w:p>
    <w:bookmarkEnd w:id="0"/>
    <w:p w14:paraId="1EFD5711" w14:textId="77777777" w:rsidR="008A1DEB" w:rsidRPr="00FA3ECD" w:rsidRDefault="008A1DEB" w:rsidP="008A1DEB">
      <w:pPr>
        <w:adjustRightInd w:val="0"/>
        <w:snapToGrid w:val="0"/>
        <w:spacing w:line="300" w:lineRule="auto"/>
        <w:jc w:val="center"/>
        <w:outlineLvl w:val="0"/>
        <w:rPr>
          <w:rFonts w:ascii="黑体" w:eastAsia="黑体" w:hAnsi="黑体"/>
          <w:b/>
          <w:szCs w:val="21"/>
        </w:rPr>
      </w:pPr>
    </w:p>
    <w:p w14:paraId="7801F399" w14:textId="77777777" w:rsidR="008A1DEB" w:rsidRPr="00FA3ECD" w:rsidRDefault="00F17CD2" w:rsidP="00F17CD2">
      <w:pPr>
        <w:adjustRightInd w:val="0"/>
        <w:spacing w:line="300" w:lineRule="auto"/>
        <w:ind w:firstLineChars="200" w:firstLine="562"/>
        <w:outlineLvl w:val="0"/>
        <w:rPr>
          <w:rFonts w:ascii="宋体" w:hAnsi="宋体"/>
          <w:b/>
          <w:sz w:val="28"/>
          <w:szCs w:val="28"/>
        </w:rPr>
      </w:pPr>
      <w:r>
        <w:rPr>
          <w:rFonts w:ascii="宋体" w:hAnsi="宋体" w:hint="eastAsia"/>
          <w:b/>
          <w:sz w:val="28"/>
          <w:szCs w:val="28"/>
        </w:rPr>
        <w:t>一、</w:t>
      </w:r>
      <w:r w:rsidR="00997C04" w:rsidRPr="00FA3ECD">
        <w:rPr>
          <w:rFonts w:ascii="宋体" w:hAnsi="宋体" w:hint="eastAsia"/>
          <w:b/>
          <w:sz w:val="28"/>
          <w:szCs w:val="28"/>
        </w:rPr>
        <w:t>学位授权点</w:t>
      </w:r>
      <w:r w:rsidR="008A1DEB" w:rsidRPr="00FA3ECD">
        <w:rPr>
          <w:rFonts w:ascii="宋体" w:hAnsi="宋体"/>
          <w:b/>
          <w:sz w:val="28"/>
          <w:szCs w:val="28"/>
        </w:rPr>
        <w:t>简介</w:t>
      </w:r>
    </w:p>
    <w:p w14:paraId="7DEB3F45" w14:textId="746D80E6" w:rsidR="00D6655B" w:rsidRPr="00D6655B" w:rsidRDefault="00D6655B" w:rsidP="00D6655B">
      <w:pPr>
        <w:adjustRightInd w:val="0"/>
        <w:snapToGrid w:val="0"/>
        <w:spacing w:line="300" w:lineRule="auto"/>
        <w:ind w:firstLineChars="200" w:firstLine="560"/>
        <w:outlineLvl w:val="0"/>
        <w:rPr>
          <w:rFonts w:ascii="宋体" w:hAnsi="宋体"/>
          <w:sz w:val="28"/>
          <w:szCs w:val="28"/>
        </w:rPr>
      </w:pPr>
      <w:r w:rsidRPr="00D6655B">
        <w:rPr>
          <w:rFonts w:ascii="宋体" w:hAnsi="宋体" w:hint="eastAsia"/>
          <w:sz w:val="28"/>
          <w:szCs w:val="28"/>
        </w:rPr>
        <w:t>中国石油大学会计学科于2003年取得硕士学位授予权，2004年开始招生。2010年取得会计硕士（MPAcc）专业学位研究生培养资格。本学位点</w:t>
      </w:r>
      <w:r>
        <w:rPr>
          <w:rFonts w:ascii="宋体" w:hAnsi="宋体" w:hint="eastAsia"/>
          <w:sz w:val="28"/>
          <w:szCs w:val="28"/>
        </w:rPr>
        <w:t>目前已形成比较稳定的研究方向，</w:t>
      </w:r>
      <w:r w:rsidRPr="00D6655B">
        <w:rPr>
          <w:rFonts w:ascii="宋体" w:hAnsi="宋体" w:hint="eastAsia"/>
          <w:sz w:val="28"/>
          <w:szCs w:val="28"/>
        </w:rPr>
        <w:t>包括财务会计与审计研究、</w:t>
      </w:r>
      <w:r w:rsidR="004F7368" w:rsidRPr="00A26000">
        <w:rPr>
          <w:rFonts w:ascii="宋体" w:hAnsi="宋体" w:hint="eastAsia"/>
          <w:sz w:val="28"/>
          <w:szCs w:val="28"/>
        </w:rPr>
        <w:t>成本管理会计理论与方法、财务管理理论与方法等</w:t>
      </w:r>
      <w:r w:rsidRPr="00A26000">
        <w:rPr>
          <w:rFonts w:ascii="宋体" w:hAnsi="宋体" w:hint="eastAsia"/>
          <w:sz w:val="28"/>
          <w:szCs w:val="28"/>
        </w:rPr>
        <w:t>，在石油企业价值管理、资</w:t>
      </w:r>
      <w:r w:rsidRPr="00D6655B">
        <w:rPr>
          <w:rFonts w:ascii="宋体" w:hAnsi="宋体" w:hint="eastAsia"/>
          <w:sz w:val="28"/>
          <w:szCs w:val="28"/>
        </w:rPr>
        <w:t>本市场与微观企业的相互影响等领域形成了较为丰硕的成果。</w:t>
      </w:r>
    </w:p>
    <w:p w14:paraId="44E742A9" w14:textId="77777777" w:rsidR="00D6655B" w:rsidRDefault="00D6655B" w:rsidP="00D6655B">
      <w:pPr>
        <w:adjustRightInd w:val="0"/>
        <w:snapToGrid w:val="0"/>
        <w:spacing w:line="300" w:lineRule="auto"/>
        <w:ind w:firstLineChars="200" w:firstLine="560"/>
        <w:outlineLvl w:val="0"/>
        <w:rPr>
          <w:rFonts w:ascii="宋体" w:hAnsi="宋体"/>
          <w:sz w:val="28"/>
          <w:szCs w:val="28"/>
        </w:rPr>
      </w:pPr>
      <w:r w:rsidRPr="0062053D">
        <w:rPr>
          <w:rFonts w:ascii="宋体" w:hAnsi="宋体" w:hint="eastAsia"/>
          <w:sz w:val="28"/>
          <w:szCs w:val="28"/>
        </w:rPr>
        <w:t>本学科注重培养知识、能力、素质协调发展，具有良好的职业操守和刻苦的钻研精神，具有较强的科研能力和创新能力及实</w:t>
      </w:r>
      <w:r w:rsidR="00FF67BD">
        <w:rPr>
          <w:rFonts w:ascii="宋体" w:hAnsi="宋体" w:hint="eastAsia"/>
          <w:sz w:val="28"/>
          <w:szCs w:val="28"/>
        </w:rPr>
        <w:t>务</w:t>
      </w:r>
      <w:r w:rsidRPr="0062053D">
        <w:rPr>
          <w:rFonts w:ascii="宋体" w:hAnsi="宋体" w:hint="eastAsia"/>
          <w:sz w:val="28"/>
          <w:szCs w:val="28"/>
        </w:rPr>
        <w:t>操作能力的高层次复合型人才。</w:t>
      </w:r>
      <w:r w:rsidRPr="00D6655B">
        <w:rPr>
          <w:rFonts w:ascii="宋体" w:hAnsi="宋体" w:hint="eastAsia"/>
          <w:sz w:val="28"/>
          <w:szCs w:val="28"/>
        </w:rPr>
        <w:t>所培养研究生的综合素质和能力受到社会好评，在人才市场上具有较强的竞争力。</w:t>
      </w:r>
    </w:p>
    <w:p w14:paraId="76F52C53" w14:textId="77777777" w:rsidR="008A1DEB" w:rsidRPr="00FA3ECD" w:rsidRDefault="008A1DEB" w:rsidP="00F17CD2">
      <w:pPr>
        <w:adjustRightInd w:val="0"/>
        <w:spacing w:line="300" w:lineRule="auto"/>
        <w:ind w:firstLineChars="200" w:firstLine="562"/>
        <w:outlineLvl w:val="0"/>
        <w:rPr>
          <w:rFonts w:ascii="宋体" w:hAnsi="宋体"/>
          <w:b/>
          <w:sz w:val="28"/>
          <w:szCs w:val="28"/>
        </w:rPr>
      </w:pPr>
      <w:r w:rsidRPr="00FA3ECD">
        <w:rPr>
          <w:rFonts w:ascii="宋体" w:hAnsi="宋体" w:hint="eastAsia"/>
          <w:b/>
          <w:sz w:val="28"/>
          <w:szCs w:val="28"/>
        </w:rPr>
        <w:t>二</w:t>
      </w:r>
      <w:r w:rsidRPr="00FA3ECD">
        <w:rPr>
          <w:rFonts w:ascii="宋体" w:hAnsi="宋体"/>
          <w:b/>
          <w:sz w:val="28"/>
          <w:szCs w:val="28"/>
        </w:rPr>
        <w:t>、培养目标</w:t>
      </w:r>
    </w:p>
    <w:p w14:paraId="365CED4D" w14:textId="194A8AB3" w:rsidR="004245FE" w:rsidRDefault="004245FE" w:rsidP="003A5BBB">
      <w:pPr>
        <w:adjustRightInd w:val="0"/>
        <w:snapToGrid w:val="0"/>
        <w:spacing w:line="300" w:lineRule="auto"/>
        <w:ind w:firstLineChars="200" w:firstLine="560"/>
        <w:outlineLvl w:val="0"/>
        <w:rPr>
          <w:rFonts w:ascii="宋体" w:hAnsi="宋体"/>
          <w:sz w:val="28"/>
          <w:szCs w:val="28"/>
        </w:rPr>
      </w:pPr>
      <w:r w:rsidRPr="004245FE">
        <w:rPr>
          <w:rFonts w:ascii="宋体" w:hAnsi="宋体" w:hint="eastAsia"/>
          <w:sz w:val="28"/>
          <w:szCs w:val="28"/>
        </w:rPr>
        <w:t>本学科面向社会经济发展需求，培养知识、能力、素质协调发展，身心健康，具有高尚的道德情操、良好的职业操守和刻苦的钻研精神，掌握扎实的管理学、经济学基本理论与方法，具备系统的会计学、</w:t>
      </w:r>
      <w:r w:rsidR="00A26000" w:rsidRPr="004245FE">
        <w:rPr>
          <w:rFonts w:ascii="宋体" w:hAnsi="宋体" w:hint="eastAsia"/>
          <w:sz w:val="28"/>
          <w:szCs w:val="28"/>
        </w:rPr>
        <w:t>财务管理</w:t>
      </w:r>
      <w:r w:rsidR="00A26000">
        <w:rPr>
          <w:rFonts w:ascii="宋体" w:hAnsi="宋体" w:hint="eastAsia"/>
          <w:sz w:val="28"/>
          <w:szCs w:val="28"/>
        </w:rPr>
        <w:t>、</w:t>
      </w:r>
      <w:r w:rsidR="00A26000" w:rsidRPr="004245FE">
        <w:rPr>
          <w:rFonts w:ascii="宋体" w:hAnsi="宋体" w:hint="eastAsia"/>
          <w:sz w:val="28"/>
          <w:szCs w:val="28"/>
        </w:rPr>
        <w:t>审计学</w:t>
      </w:r>
      <w:r w:rsidRPr="004245FE">
        <w:rPr>
          <w:rFonts w:ascii="宋体" w:hAnsi="宋体" w:hint="eastAsia"/>
          <w:sz w:val="28"/>
          <w:szCs w:val="28"/>
        </w:rPr>
        <w:t>等专业理论知识与技能，具备一定的批判性思维和创新性思维，</w:t>
      </w:r>
      <w:r w:rsidR="008771FE" w:rsidRPr="004245FE">
        <w:rPr>
          <w:rFonts w:ascii="宋体" w:hAnsi="宋体" w:hint="eastAsia"/>
          <w:sz w:val="28"/>
          <w:szCs w:val="28"/>
        </w:rPr>
        <w:t>拥有国际视野，</w:t>
      </w:r>
      <w:r w:rsidR="008771FE" w:rsidRPr="00A26000">
        <w:rPr>
          <w:rFonts w:ascii="宋体" w:hAnsi="宋体" w:hint="eastAsia"/>
          <w:sz w:val="28"/>
          <w:szCs w:val="28"/>
        </w:rPr>
        <w:t>具有较强的知识创新能力和创造性地运用知识解决实务问题能力的</w:t>
      </w:r>
      <w:r w:rsidRPr="00A26000">
        <w:rPr>
          <w:rFonts w:ascii="宋体" w:hAnsi="宋体" w:hint="eastAsia"/>
          <w:sz w:val="28"/>
          <w:szCs w:val="28"/>
        </w:rPr>
        <w:t>高</w:t>
      </w:r>
      <w:r w:rsidR="008771FE" w:rsidRPr="00A26000">
        <w:rPr>
          <w:rFonts w:ascii="宋体" w:hAnsi="宋体" w:hint="eastAsia"/>
          <w:sz w:val="28"/>
          <w:szCs w:val="28"/>
        </w:rPr>
        <w:t>层次复合型</w:t>
      </w:r>
      <w:r w:rsidRPr="00A26000">
        <w:rPr>
          <w:rFonts w:ascii="宋体" w:hAnsi="宋体" w:hint="eastAsia"/>
          <w:sz w:val="28"/>
          <w:szCs w:val="28"/>
        </w:rPr>
        <w:t>人才。</w:t>
      </w:r>
    </w:p>
    <w:p w14:paraId="260883B5" w14:textId="77777777" w:rsidR="00683261" w:rsidRPr="00FA3ECD" w:rsidRDefault="00E5584A" w:rsidP="00F17CD2">
      <w:pPr>
        <w:adjustRightInd w:val="0"/>
        <w:spacing w:line="300" w:lineRule="auto"/>
        <w:ind w:firstLineChars="200" w:firstLine="562"/>
        <w:outlineLvl w:val="0"/>
        <w:rPr>
          <w:rFonts w:ascii="宋体" w:hAnsi="宋体"/>
          <w:b/>
          <w:sz w:val="28"/>
          <w:szCs w:val="28"/>
        </w:rPr>
      </w:pPr>
      <w:r w:rsidRPr="00FA3ECD">
        <w:rPr>
          <w:rFonts w:ascii="宋体" w:hAnsi="宋体" w:hint="eastAsia"/>
          <w:b/>
          <w:sz w:val="28"/>
          <w:szCs w:val="28"/>
        </w:rPr>
        <w:t>三</w:t>
      </w:r>
      <w:r w:rsidR="00B02F43" w:rsidRPr="00FA3ECD">
        <w:rPr>
          <w:rFonts w:ascii="宋体" w:hAnsi="宋体" w:hint="eastAsia"/>
          <w:b/>
          <w:sz w:val="28"/>
          <w:szCs w:val="28"/>
        </w:rPr>
        <w:t>、</w:t>
      </w:r>
      <w:r w:rsidR="00683261" w:rsidRPr="00FA3ECD">
        <w:rPr>
          <w:rFonts w:ascii="宋体" w:hAnsi="宋体" w:hint="eastAsia"/>
          <w:b/>
          <w:sz w:val="28"/>
          <w:szCs w:val="28"/>
        </w:rPr>
        <w:t>基本要求</w:t>
      </w:r>
    </w:p>
    <w:p w14:paraId="47222A21" w14:textId="663463EF" w:rsidR="00F17CD2" w:rsidRPr="00046F81" w:rsidRDefault="0062053D" w:rsidP="00046F81">
      <w:pPr>
        <w:adjustRightInd w:val="0"/>
        <w:snapToGrid w:val="0"/>
        <w:spacing w:line="300" w:lineRule="auto"/>
        <w:ind w:firstLineChars="200" w:firstLine="560"/>
        <w:rPr>
          <w:rFonts w:ascii="宋体" w:hAnsi="宋体"/>
          <w:sz w:val="28"/>
          <w:szCs w:val="28"/>
        </w:rPr>
      </w:pPr>
      <w:r w:rsidRPr="00046F81">
        <w:rPr>
          <w:rFonts w:ascii="宋体" w:hAnsi="宋体" w:hint="eastAsia"/>
          <w:sz w:val="28"/>
          <w:szCs w:val="28"/>
        </w:rPr>
        <w:t>1.</w:t>
      </w:r>
      <w:r w:rsidR="00046F81">
        <w:rPr>
          <w:rFonts w:ascii="宋体" w:hAnsi="宋体" w:hint="eastAsia"/>
          <w:sz w:val="28"/>
          <w:szCs w:val="28"/>
        </w:rPr>
        <w:t>品德</w:t>
      </w:r>
      <w:r w:rsidRPr="00046F81">
        <w:rPr>
          <w:rFonts w:ascii="宋体" w:hAnsi="宋体" w:hint="eastAsia"/>
          <w:sz w:val="28"/>
          <w:szCs w:val="28"/>
        </w:rPr>
        <w:t>素质</w:t>
      </w:r>
      <w:r w:rsidR="00046F81">
        <w:rPr>
          <w:rFonts w:ascii="宋体" w:hAnsi="宋体" w:hint="eastAsia"/>
          <w:sz w:val="28"/>
          <w:szCs w:val="28"/>
        </w:rPr>
        <w:t>要求</w:t>
      </w:r>
    </w:p>
    <w:p w14:paraId="04B6FE52" w14:textId="1AF4EB63" w:rsidR="0062053D" w:rsidRPr="0062053D" w:rsidRDefault="0062053D" w:rsidP="0062053D">
      <w:pPr>
        <w:adjustRightInd w:val="0"/>
        <w:snapToGrid w:val="0"/>
        <w:spacing w:line="300" w:lineRule="auto"/>
        <w:ind w:firstLineChars="200" w:firstLine="560"/>
        <w:rPr>
          <w:rFonts w:ascii="宋体" w:hAnsi="宋体"/>
          <w:sz w:val="28"/>
          <w:szCs w:val="28"/>
        </w:rPr>
      </w:pPr>
      <w:r w:rsidRPr="0062053D">
        <w:rPr>
          <w:rFonts w:ascii="宋体" w:hAnsi="宋体" w:hint="eastAsia"/>
          <w:sz w:val="28"/>
          <w:szCs w:val="28"/>
        </w:rPr>
        <w:t>掌握马克思主义基本</w:t>
      </w:r>
      <w:r w:rsidR="002138AA">
        <w:rPr>
          <w:rFonts w:ascii="宋体" w:hAnsi="宋体" w:hint="eastAsia"/>
          <w:sz w:val="28"/>
          <w:szCs w:val="28"/>
        </w:rPr>
        <w:t>原理</w:t>
      </w:r>
      <w:r w:rsidRPr="0062053D">
        <w:rPr>
          <w:rFonts w:ascii="宋体" w:hAnsi="宋体" w:hint="eastAsia"/>
          <w:sz w:val="28"/>
          <w:szCs w:val="28"/>
        </w:rPr>
        <w:t>和中国特色社会主义</w:t>
      </w:r>
      <w:r w:rsidR="002138AA">
        <w:rPr>
          <w:rFonts w:ascii="宋体" w:hAnsi="宋体" w:hint="eastAsia"/>
          <w:sz w:val="28"/>
          <w:szCs w:val="28"/>
        </w:rPr>
        <w:t>理论</w:t>
      </w:r>
      <w:r w:rsidRPr="0062053D">
        <w:rPr>
          <w:rFonts w:ascii="宋体" w:hAnsi="宋体" w:hint="eastAsia"/>
          <w:sz w:val="28"/>
          <w:szCs w:val="28"/>
        </w:rPr>
        <w:t>，树立科学的世界观，具有较高的人文素养；对会计学科抱有积极的求知欲望，拥有较强的创新精神、良好的合作精神和严谨的科研作风；具有良好的道德品质和学术修养，身心健康，恪守学术规范，坚守学术道德和学术诚信。</w:t>
      </w:r>
    </w:p>
    <w:p w14:paraId="7B474A74" w14:textId="32FB1A80" w:rsidR="00F17CD2" w:rsidRPr="00046F81" w:rsidRDefault="0062053D" w:rsidP="00046F81">
      <w:pPr>
        <w:adjustRightInd w:val="0"/>
        <w:snapToGrid w:val="0"/>
        <w:spacing w:line="300" w:lineRule="auto"/>
        <w:ind w:firstLineChars="200" w:firstLine="560"/>
        <w:rPr>
          <w:rFonts w:ascii="宋体" w:hAnsi="宋体"/>
          <w:sz w:val="28"/>
          <w:szCs w:val="28"/>
        </w:rPr>
      </w:pPr>
      <w:r w:rsidRPr="00046F81">
        <w:rPr>
          <w:rFonts w:ascii="宋体" w:hAnsi="宋体" w:hint="eastAsia"/>
          <w:sz w:val="28"/>
          <w:szCs w:val="28"/>
        </w:rPr>
        <w:t>2.知识结构</w:t>
      </w:r>
      <w:r w:rsidR="00046F81">
        <w:rPr>
          <w:rFonts w:ascii="宋体" w:hAnsi="宋体" w:hint="eastAsia"/>
          <w:sz w:val="28"/>
          <w:szCs w:val="28"/>
        </w:rPr>
        <w:t>要求</w:t>
      </w:r>
    </w:p>
    <w:p w14:paraId="79004CF5" w14:textId="508049C1" w:rsidR="0062053D" w:rsidRPr="0062053D" w:rsidRDefault="0062053D" w:rsidP="0062053D">
      <w:pPr>
        <w:adjustRightInd w:val="0"/>
        <w:snapToGrid w:val="0"/>
        <w:spacing w:line="300" w:lineRule="auto"/>
        <w:ind w:firstLineChars="200" w:firstLine="560"/>
        <w:rPr>
          <w:rFonts w:ascii="宋体" w:hAnsi="宋体"/>
          <w:sz w:val="28"/>
          <w:szCs w:val="28"/>
        </w:rPr>
      </w:pPr>
      <w:r w:rsidRPr="0062053D">
        <w:rPr>
          <w:rFonts w:ascii="宋体" w:hAnsi="宋体" w:hint="eastAsia"/>
          <w:sz w:val="28"/>
          <w:szCs w:val="28"/>
        </w:rPr>
        <w:lastRenderedPageBreak/>
        <w:t>具备管理学、经济学等学科基础理论知识；</w:t>
      </w:r>
      <w:r w:rsidR="00BD16E7" w:rsidRPr="0062053D">
        <w:rPr>
          <w:rFonts w:ascii="宋体" w:hAnsi="宋体" w:hint="eastAsia"/>
          <w:sz w:val="28"/>
          <w:szCs w:val="28"/>
        </w:rPr>
        <w:t>掌握</w:t>
      </w:r>
      <w:r w:rsidR="00BD16E7">
        <w:rPr>
          <w:rFonts w:ascii="宋体" w:hAnsi="宋体" w:hint="eastAsia"/>
          <w:sz w:val="28"/>
          <w:szCs w:val="28"/>
        </w:rPr>
        <w:t>财务</w:t>
      </w:r>
      <w:r w:rsidR="00BD16E7" w:rsidRPr="0062053D">
        <w:rPr>
          <w:rFonts w:ascii="宋体" w:hAnsi="宋体" w:hint="eastAsia"/>
          <w:sz w:val="28"/>
          <w:szCs w:val="28"/>
        </w:rPr>
        <w:t>会计、财务</w:t>
      </w:r>
      <w:r w:rsidR="00BD16E7">
        <w:rPr>
          <w:rFonts w:ascii="宋体" w:hAnsi="宋体" w:hint="eastAsia"/>
          <w:sz w:val="28"/>
          <w:szCs w:val="28"/>
        </w:rPr>
        <w:t>管理</w:t>
      </w:r>
      <w:r w:rsidR="00BD16E7" w:rsidRPr="0062053D">
        <w:rPr>
          <w:rFonts w:ascii="宋体" w:hAnsi="宋体" w:hint="eastAsia"/>
          <w:sz w:val="28"/>
          <w:szCs w:val="28"/>
        </w:rPr>
        <w:t>、成本管理会计、审计、税务等</w:t>
      </w:r>
      <w:r w:rsidR="00BD16E7">
        <w:rPr>
          <w:rFonts w:ascii="宋体" w:hAnsi="宋体" w:hint="eastAsia"/>
          <w:sz w:val="28"/>
          <w:szCs w:val="28"/>
        </w:rPr>
        <w:t>学科前沿</w:t>
      </w:r>
      <w:r w:rsidR="00BD16E7" w:rsidRPr="0062053D">
        <w:rPr>
          <w:rFonts w:ascii="宋体" w:hAnsi="宋体" w:hint="eastAsia"/>
          <w:sz w:val="28"/>
          <w:szCs w:val="28"/>
        </w:rPr>
        <w:t>知识</w:t>
      </w:r>
      <w:r w:rsidR="00BD16E7">
        <w:rPr>
          <w:rFonts w:ascii="宋体" w:hAnsi="宋体" w:hint="eastAsia"/>
          <w:sz w:val="28"/>
          <w:szCs w:val="28"/>
        </w:rPr>
        <w:t>；熟悉</w:t>
      </w:r>
      <w:r w:rsidRPr="0062053D">
        <w:rPr>
          <w:rFonts w:ascii="宋体" w:hAnsi="宋体" w:hint="eastAsia"/>
          <w:sz w:val="28"/>
          <w:szCs w:val="28"/>
        </w:rPr>
        <w:t>统计分析、案例研究、调查研究等研究方法知识</w:t>
      </w:r>
      <w:r w:rsidR="00046F81">
        <w:rPr>
          <w:rFonts w:ascii="宋体" w:hAnsi="宋体" w:hint="eastAsia"/>
          <w:sz w:val="28"/>
          <w:szCs w:val="28"/>
        </w:rPr>
        <w:t>；</w:t>
      </w:r>
      <w:r w:rsidR="00046F81" w:rsidRPr="00F25D1E">
        <w:rPr>
          <w:rFonts w:ascii="宋体" w:hAnsi="宋体" w:hint="eastAsia"/>
          <w:sz w:val="28"/>
          <w:szCs w:val="28"/>
        </w:rPr>
        <w:t>掌握国际交流及专业文献阅读所需的外语知识</w:t>
      </w:r>
      <w:r w:rsidR="00C14CC6" w:rsidRPr="00F25D1E">
        <w:rPr>
          <w:rFonts w:ascii="宋体" w:hAnsi="宋体" w:hint="eastAsia"/>
          <w:sz w:val="28"/>
          <w:szCs w:val="28"/>
        </w:rPr>
        <w:t>。</w:t>
      </w:r>
      <w:r w:rsidR="00BD16E7" w:rsidRPr="0062053D">
        <w:rPr>
          <w:rFonts w:ascii="宋体" w:hAnsi="宋体"/>
          <w:sz w:val="28"/>
          <w:szCs w:val="28"/>
        </w:rPr>
        <w:t xml:space="preserve"> </w:t>
      </w:r>
    </w:p>
    <w:p w14:paraId="1B9546EC" w14:textId="6C9C47AE" w:rsidR="0062053D" w:rsidRPr="00046F81" w:rsidRDefault="0062053D" w:rsidP="00046F81">
      <w:pPr>
        <w:adjustRightInd w:val="0"/>
        <w:snapToGrid w:val="0"/>
        <w:spacing w:line="300" w:lineRule="auto"/>
        <w:ind w:firstLineChars="200" w:firstLine="560"/>
        <w:rPr>
          <w:rFonts w:ascii="宋体" w:hAnsi="宋体"/>
          <w:sz w:val="28"/>
          <w:szCs w:val="28"/>
        </w:rPr>
      </w:pPr>
      <w:r w:rsidRPr="00046F81">
        <w:rPr>
          <w:rFonts w:ascii="宋体" w:hAnsi="宋体" w:hint="eastAsia"/>
          <w:sz w:val="28"/>
          <w:szCs w:val="28"/>
        </w:rPr>
        <w:t>3.</w:t>
      </w:r>
      <w:r w:rsidR="004A17C7" w:rsidRPr="00046F81">
        <w:rPr>
          <w:rFonts w:ascii="宋体" w:hAnsi="宋体" w:hint="eastAsia"/>
          <w:sz w:val="28"/>
          <w:szCs w:val="28"/>
        </w:rPr>
        <w:t>基本</w:t>
      </w:r>
      <w:r w:rsidRPr="00046F81">
        <w:rPr>
          <w:rFonts w:ascii="宋体" w:hAnsi="宋体" w:hint="eastAsia"/>
          <w:sz w:val="28"/>
          <w:szCs w:val="28"/>
        </w:rPr>
        <w:t>能力</w:t>
      </w:r>
      <w:r w:rsidR="00046F81" w:rsidRPr="00046F81">
        <w:rPr>
          <w:rFonts w:ascii="宋体" w:hAnsi="宋体" w:hint="eastAsia"/>
          <w:sz w:val="28"/>
          <w:szCs w:val="28"/>
        </w:rPr>
        <w:t>要求</w:t>
      </w:r>
    </w:p>
    <w:p w14:paraId="48CE7F36" w14:textId="77777777" w:rsidR="0062053D" w:rsidRPr="0062053D" w:rsidRDefault="0062053D" w:rsidP="0062053D">
      <w:pPr>
        <w:adjustRightInd w:val="0"/>
        <w:snapToGrid w:val="0"/>
        <w:spacing w:line="300" w:lineRule="auto"/>
        <w:ind w:firstLineChars="200" w:firstLine="560"/>
        <w:rPr>
          <w:rFonts w:ascii="宋体" w:hAnsi="宋体"/>
          <w:sz w:val="28"/>
          <w:szCs w:val="28"/>
        </w:rPr>
      </w:pPr>
      <w:r w:rsidRPr="0062053D">
        <w:rPr>
          <w:rFonts w:ascii="宋体" w:hAnsi="宋体" w:hint="eastAsia"/>
          <w:sz w:val="28"/>
          <w:szCs w:val="28"/>
        </w:rPr>
        <w:t>（1）获取知识及科学研究能力：能熟练查阅、整理与评析文献，理解与掌握研究领域内的现状、问题及发展趋势；系统掌握会计学相关的基本理论和方法，能够将理论联系实际，提炼科学问题并进行一定的理论或应用研究，形成有价值的研究成果。</w:t>
      </w:r>
    </w:p>
    <w:p w14:paraId="7719E7A7" w14:textId="77777777" w:rsidR="008771FE" w:rsidRPr="00A26000" w:rsidRDefault="008771FE" w:rsidP="008771FE">
      <w:pPr>
        <w:adjustRightInd w:val="0"/>
        <w:snapToGrid w:val="0"/>
        <w:spacing w:line="300" w:lineRule="auto"/>
        <w:ind w:firstLineChars="200" w:firstLine="560"/>
        <w:rPr>
          <w:rFonts w:ascii="宋体" w:hAnsi="宋体"/>
          <w:sz w:val="28"/>
          <w:szCs w:val="28"/>
        </w:rPr>
      </w:pPr>
      <w:r w:rsidRPr="00A26000">
        <w:rPr>
          <w:rFonts w:ascii="宋体" w:hAnsi="宋体" w:hint="eastAsia"/>
          <w:sz w:val="28"/>
          <w:szCs w:val="28"/>
        </w:rPr>
        <w:t>（2）学术交流及团队合作能力：具备基本的学术交流能力，能够以学术论文、研究报告或口头方式，清晰表达并展示学术观点、学术思想与研究成果。能熟练掌握一门外语，阅读外文专业资料，进行国际交流；具有团队合作与沟通能力，能够与他人合作高效率地完成任务。</w:t>
      </w:r>
    </w:p>
    <w:p w14:paraId="37D8E3C9" w14:textId="073E4C36" w:rsidR="008771FE" w:rsidRPr="004E6B41" w:rsidRDefault="008771FE" w:rsidP="008771FE">
      <w:pPr>
        <w:adjustRightInd w:val="0"/>
        <w:snapToGrid w:val="0"/>
        <w:spacing w:line="300" w:lineRule="auto"/>
        <w:ind w:firstLineChars="200" w:firstLine="560"/>
        <w:rPr>
          <w:rFonts w:ascii="宋体" w:hAnsi="宋体"/>
          <w:strike/>
          <w:sz w:val="28"/>
          <w:szCs w:val="28"/>
        </w:rPr>
      </w:pPr>
      <w:r w:rsidRPr="00A26000">
        <w:rPr>
          <w:rFonts w:ascii="宋体" w:hAnsi="宋体" w:hint="eastAsia"/>
          <w:sz w:val="28"/>
          <w:szCs w:val="28"/>
        </w:rPr>
        <w:t>（3）专业实践及解决问题能力：能够深入企事业及其他单位</w:t>
      </w:r>
      <w:r w:rsidR="00C14CC6">
        <w:rPr>
          <w:rFonts w:ascii="宋体" w:hAnsi="宋体" w:hint="eastAsia"/>
          <w:sz w:val="28"/>
          <w:szCs w:val="28"/>
        </w:rPr>
        <w:t>实践，</w:t>
      </w:r>
      <w:r w:rsidRPr="00A26000">
        <w:rPr>
          <w:rFonts w:ascii="宋体" w:hAnsi="宋体" w:hint="eastAsia"/>
          <w:sz w:val="28"/>
          <w:szCs w:val="28"/>
        </w:rPr>
        <w:t>总结提炼</w:t>
      </w:r>
      <w:r w:rsidR="00C14CC6" w:rsidRPr="00A26000">
        <w:rPr>
          <w:rFonts w:ascii="宋体" w:hAnsi="宋体" w:hint="eastAsia"/>
          <w:sz w:val="28"/>
          <w:szCs w:val="28"/>
        </w:rPr>
        <w:t>会计、财务、审计、税务等</w:t>
      </w:r>
      <w:r w:rsidRPr="00A26000">
        <w:rPr>
          <w:rFonts w:ascii="宋体" w:hAnsi="宋体" w:hint="eastAsia"/>
          <w:sz w:val="28"/>
          <w:szCs w:val="28"/>
        </w:rPr>
        <w:t>实务中存在的问题，</w:t>
      </w:r>
      <w:r w:rsidR="004F7368" w:rsidRPr="00A26000">
        <w:rPr>
          <w:rFonts w:ascii="宋体" w:hAnsi="宋体" w:hint="eastAsia"/>
          <w:sz w:val="28"/>
          <w:szCs w:val="28"/>
        </w:rPr>
        <w:t>并具备</w:t>
      </w:r>
      <w:r w:rsidRPr="00A26000">
        <w:rPr>
          <w:rFonts w:ascii="宋体" w:hAnsi="宋体" w:hint="eastAsia"/>
          <w:sz w:val="28"/>
          <w:szCs w:val="28"/>
        </w:rPr>
        <w:t>综合运用专业理论知识解决</w:t>
      </w:r>
      <w:r w:rsidR="004F7368" w:rsidRPr="00A26000">
        <w:rPr>
          <w:rFonts w:ascii="宋体" w:hAnsi="宋体" w:hint="eastAsia"/>
          <w:sz w:val="28"/>
          <w:szCs w:val="28"/>
        </w:rPr>
        <w:t>复杂</w:t>
      </w:r>
      <w:r w:rsidRPr="00A26000">
        <w:rPr>
          <w:rFonts w:ascii="宋体" w:hAnsi="宋体" w:hint="eastAsia"/>
          <w:sz w:val="28"/>
          <w:szCs w:val="28"/>
        </w:rPr>
        <w:t>实际问题的能力。</w:t>
      </w:r>
    </w:p>
    <w:p w14:paraId="16A76213" w14:textId="77777777" w:rsidR="00683261" w:rsidRPr="00FA3ECD" w:rsidRDefault="00E5584A" w:rsidP="00F17CD2">
      <w:pPr>
        <w:widowControl/>
        <w:adjustRightInd w:val="0"/>
        <w:spacing w:line="300" w:lineRule="auto"/>
        <w:ind w:firstLineChars="200" w:firstLine="562"/>
        <w:jc w:val="left"/>
        <w:rPr>
          <w:rFonts w:ascii="宋体" w:hAnsi="宋体"/>
          <w:b/>
          <w:sz w:val="28"/>
          <w:szCs w:val="28"/>
        </w:rPr>
      </w:pPr>
      <w:r w:rsidRPr="00FA3ECD">
        <w:rPr>
          <w:rFonts w:ascii="宋体" w:hAnsi="宋体" w:hint="eastAsia"/>
          <w:b/>
          <w:sz w:val="28"/>
          <w:szCs w:val="28"/>
        </w:rPr>
        <w:t>四</w:t>
      </w:r>
      <w:r w:rsidR="00C312EB" w:rsidRPr="00FA3ECD">
        <w:rPr>
          <w:rFonts w:ascii="宋体" w:hAnsi="宋体" w:hint="eastAsia"/>
          <w:b/>
          <w:sz w:val="28"/>
          <w:szCs w:val="28"/>
        </w:rPr>
        <w:t>、</w:t>
      </w:r>
      <w:r w:rsidR="00683261" w:rsidRPr="00FA3ECD">
        <w:rPr>
          <w:rFonts w:ascii="宋体" w:hAnsi="宋体" w:hint="eastAsia"/>
          <w:b/>
          <w:sz w:val="28"/>
          <w:szCs w:val="28"/>
        </w:rPr>
        <w:t>培养方向</w:t>
      </w:r>
    </w:p>
    <w:p w14:paraId="2E6A3464" w14:textId="61BBD415" w:rsidR="004A17C7" w:rsidRDefault="004A17C7" w:rsidP="004A17C7">
      <w:pPr>
        <w:adjustRightInd w:val="0"/>
        <w:snapToGrid w:val="0"/>
        <w:spacing w:line="300" w:lineRule="auto"/>
        <w:ind w:firstLineChars="200" w:firstLine="560"/>
        <w:rPr>
          <w:rFonts w:ascii="宋体" w:hAnsi="宋体"/>
          <w:sz w:val="28"/>
          <w:szCs w:val="28"/>
        </w:rPr>
      </w:pPr>
      <w:r w:rsidRPr="004A17C7">
        <w:rPr>
          <w:rFonts w:ascii="宋体" w:hAnsi="宋体" w:hint="eastAsia"/>
          <w:sz w:val="28"/>
          <w:szCs w:val="28"/>
        </w:rPr>
        <w:t>本学科有三个培养方向：财务会计与审计</w:t>
      </w:r>
      <w:r w:rsidR="00A26000">
        <w:rPr>
          <w:rFonts w:ascii="宋体" w:hAnsi="宋体" w:hint="eastAsia"/>
          <w:sz w:val="28"/>
          <w:szCs w:val="28"/>
        </w:rPr>
        <w:t>研究</w:t>
      </w:r>
      <w:r>
        <w:rPr>
          <w:rFonts w:ascii="宋体" w:hAnsi="宋体" w:hint="eastAsia"/>
          <w:sz w:val="28"/>
          <w:szCs w:val="28"/>
        </w:rPr>
        <w:t>、</w:t>
      </w:r>
      <w:r w:rsidRPr="004A17C7">
        <w:rPr>
          <w:rFonts w:ascii="宋体" w:hAnsi="宋体"/>
          <w:sz w:val="28"/>
          <w:szCs w:val="28"/>
        </w:rPr>
        <w:t>成本管理会计</w:t>
      </w:r>
      <w:r w:rsidRPr="004A17C7">
        <w:rPr>
          <w:rFonts w:ascii="宋体" w:hAnsi="宋体" w:hint="eastAsia"/>
          <w:sz w:val="28"/>
          <w:szCs w:val="28"/>
        </w:rPr>
        <w:t>理论与方法</w:t>
      </w:r>
      <w:r>
        <w:rPr>
          <w:rFonts w:ascii="宋体" w:hAnsi="宋体" w:hint="eastAsia"/>
          <w:sz w:val="28"/>
          <w:szCs w:val="28"/>
        </w:rPr>
        <w:t>、</w:t>
      </w:r>
      <w:r w:rsidRPr="004A17C7">
        <w:rPr>
          <w:rFonts w:ascii="宋体" w:hAnsi="宋体" w:hint="eastAsia"/>
          <w:sz w:val="28"/>
          <w:szCs w:val="28"/>
        </w:rPr>
        <w:t>财务管理理论与方法</w:t>
      </w:r>
      <w:r>
        <w:rPr>
          <w:rFonts w:ascii="宋体" w:hAnsi="宋体" w:hint="eastAsia"/>
          <w:sz w:val="28"/>
          <w:szCs w:val="28"/>
        </w:rPr>
        <w:t>。</w:t>
      </w:r>
    </w:p>
    <w:p w14:paraId="3A50A597" w14:textId="0D54A8A9" w:rsidR="004A17C7" w:rsidRPr="004A17C7" w:rsidRDefault="00046F81" w:rsidP="004A17C7">
      <w:pPr>
        <w:adjustRightInd w:val="0"/>
        <w:snapToGrid w:val="0"/>
        <w:spacing w:line="300" w:lineRule="auto"/>
        <w:ind w:firstLineChars="200" w:firstLine="560"/>
        <w:rPr>
          <w:rFonts w:ascii="宋体" w:hAnsi="宋体"/>
          <w:sz w:val="28"/>
          <w:szCs w:val="28"/>
        </w:rPr>
      </w:pPr>
      <w:r>
        <w:rPr>
          <w:rFonts w:ascii="宋体" w:hAnsi="宋体" w:hint="eastAsia"/>
          <w:sz w:val="28"/>
          <w:szCs w:val="28"/>
        </w:rPr>
        <w:t>（</w:t>
      </w:r>
      <w:r w:rsidR="004A17C7" w:rsidRPr="00046F81">
        <w:rPr>
          <w:rFonts w:ascii="宋体" w:hAnsi="宋体"/>
          <w:sz w:val="28"/>
          <w:szCs w:val="28"/>
        </w:rPr>
        <w:t>1</w:t>
      </w:r>
      <w:r>
        <w:rPr>
          <w:rFonts w:ascii="宋体" w:hAnsi="宋体" w:hint="eastAsia"/>
          <w:sz w:val="28"/>
          <w:szCs w:val="28"/>
        </w:rPr>
        <w:t>）</w:t>
      </w:r>
      <w:r w:rsidR="004A17C7" w:rsidRPr="00046F81">
        <w:rPr>
          <w:rFonts w:ascii="宋体" w:hAnsi="宋体"/>
          <w:sz w:val="28"/>
          <w:szCs w:val="28"/>
        </w:rPr>
        <w:t>财务会计与审计</w:t>
      </w:r>
      <w:r w:rsidR="00DE6A91" w:rsidRPr="00046F81">
        <w:rPr>
          <w:rFonts w:ascii="宋体" w:hAnsi="宋体" w:hint="eastAsia"/>
          <w:sz w:val="28"/>
          <w:szCs w:val="28"/>
        </w:rPr>
        <w:t>研究</w:t>
      </w:r>
      <w:r>
        <w:rPr>
          <w:rFonts w:ascii="宋体" w:hAnsi="宋体" w:hint="eastAsia"/>
          <w:sz w:val="28"/>
          <w:szCs w:val="28"/>
        </w:rPr>
        <w:t>。</w:t>
      </w:r>
      <w:r w:rsidR="004A17C7" w:rsidRPr="004A17C7">
        <w:rPr>
          <w:rFonts w:ascii="宋体" w:hAnsi="宋体" w:hint="eastAsia"/>
          <w:sz w:val="28"/>
          <w:szCs w:val="28"/>
        </w:rPr>
        <w:t>以财务会计的基本概念框架为依据，研究财务会计与审计理论与方法，分析解决财务会计与审计问题，主要包括财务会计理论与实务</w:t>
      </w:r>
      <w:r w:rsidR="004A17C7" w:rsidRPr="00A26000">
        <w:rPr>
          <w:rFonts w:ascii="宋体" w:hAnsi="宋体" w:hint="eastAsia"/>
          <w:sz w:val="28"/>
          <w:szCs w:val="28"/>
        </w:rPr>
        <w:t>、</w:t>
      </w:r>
      <w:r w:rsidR="00A26000" w:rsidRPr="00A26000">
        <w:rPr>
          <w:rFonts w:ascii="宋体" w:hAnsi="宋体" w:hint="eastAsia"/>
          <w:sz w:val="28"/>
          <w:szCs w:val="28"/>
        </w:rPr>
        <w:t>审计理论与实务、</w:t>
      </w:r>
      <w:r w:rsidR="004A17C7" w:rsidRPr="00A26000">
        <w:rPr>
          <w:rFonts w:ascii="宋体" w:hAnsi="宋体" w:hint="eastAsia"/>
          <w:sz w:val="28"/>
          <w:szCs w:val="28"/>
        </w:rPr>
        <w:t>资源与环境会计理论与实务等，特色为能源企业财务会计</w:t>
      </w:r>
      <w:r w:rsidR="004A17C7" w:rsidRPr="004A17C7">
        <w:rPr>
          <w:rFonts w:ascii="宋体" w:hAnsi="宋体" w:hint="eastAsia"/>
          <w:sz w:val="28"/>
          <w:szCs w:val="28"/>
        </w:rPr>
        <w:t>与审计行为研究。</w:t>
      </w:r>
    </w:p>
    <w:p w14:paraId="268BFCE5" w14:textId="326DDBBB" w:rsidR="004A17C7" w:rsidRPr="004A17C7" w:rsidRDefault="00046F81" w:rsidP="004A17C7">
      <w:pPr>
        <w:adjustRightInd w:val="0"/>
        <w:snapToGrid w:val="0"/>
        <w:spacing w:line="300" w:lineRule="auto"/>
        <w:ind w:firstLineChars="200" w:firstLine="560"/>
        <w:rPr>
          <w:rFonts w:ascii="宋体" w:hAnsi="宋体"/>
          <w:sz w:val="28"/>
          <w:szCs w:val="28"/>
        </w:rPr>
      </w:pPr>
      <w:r>
        <w:rPr>
          <w:rFonts w:ascii="宋体" w:hAnsi="宋体" w:hint="eastAsia"/>
          <w:sz w:val="28"/>
          <w:szCs w:val="28"/>
        </w:rPr>
        <w:t>（</w:t>
      </w:r>
      <w:r w:rsidR="004A17C7" w:rsidRPr="00046F81">
        <w:rPr>
          <w:rFonts w:ascii="宋体" w:hAnsi="宋体"/>
          <w:sz w:val="28"/>
          <w:szCs w:val="28"/>
        </w:rPr>
        <w:t>2</w:t>
      </w:r>
      <w:r>
        <w:rPr>
          <w:rFonts w:ascii="宋体" w:hAnsi="宋体" w:hint="eastAsia"/>
          <w:sz w:val="28"/>
          <w:szCs w:val="28"/>
        </w:rPr>
        <w:t>）</w:t>
      </w:r>
      <w:r w:rsidR="004A17C7" w:rsidRPr="00046F81">
        <w:rPr>
          <w:rFonts w:ascii="宋体" w:hAnsi="宋体"/>
          <w:sz w:val="28"/>
          <w:szCs w:val="28"/>
        </w:rPr>
        <w:t>成本管理会计</w:t>
      </w:r>
      <w:r w:rsidR="004A17C7" w:rsidRPr="00046F81">
        <w:rPr>
          <w:rFonts w:ascii="宋体" w:hAnsi="宋体" w:hint="eastAsia"/>
          <w:sz w:val="28"/>
          <w:szCs w:val="28"/>
        </w:rPr>
        <w:t>理论与方法</w:t>
      </w:r>
      <w:r>
        <w:rPr>
          <w:rFonts w:ascii="宋体" w:hAnsi="宋体" w:hint="eastAsia"/>
          <w:sz w:val="28"/>
          <w:szCs w:val="28"/>
        </w:rPr>
        <w:t>。</w:t>
      </w:r>
      <w:r w:rsidR="004A17C7" w:rsidRPr="004A17C7">
        <w:rPr>
          <w:rFonts w:ascii="宋体" w:hAnsi="宋体" w:hint="eastAsia"/>
          <w:sz w:val="28"/>
          <w:szCs w:val="28"/>
        </w:rPr>
        <w:t>研究成本管理会计的基本理论与具体应用方法，关注现代社会发展中的成本管理会计实践问题与热点，主要包括成本核算理论与方法、基于成本的管理决策与控制、战略业绩评价</w:t>
      </w:r>
      <w:r w:rsidR="00846811" w:rsidRPr="00A26000">
        <w:rPr>
          <w:rFonts w:ascii="宋体" w:hAnsi="宋体" w:hint="eastAsia"/>
          <w:sz w:val="28"/>
          <w:szCs w:val="28"/>
        </w:rPr>
        <w:t>、环境成本管理</w:t>
      </w:r>
      <w:r w:rsidR="004A17C7" w:rsidRPr="004A17C7">
        <w:rPr>
          <w:rFonts w:ascii="宋体" w:hAnsi="宋体" w:hint="eastAsia"/>
          <w:sz w:val="28"/>
          <w:szCs w:val="28"/>
        </w:rPr>
        <w:t>等，特色为能源</w:t>
      </w:r>
      <w:r w:rsidR="004A17C7" w:rsidRPr="004A17C7">
        <w:rPr>
          <w:rFonts w:ascii="宋体" w:hAnsi="宋体"/>
          <w:sz w:val="28"/>
          <w:szCs w:val="28"/>
        </w:rPr>
        <w:t>企业</w:t>
      </w:r>
      <w:r w:rsidR="004A17C7" w:rsidRPr="004A17C7">
        <w:rPr>
          <w:rFonts w:ascii="宋体" w:hAnsi="宋体" w:hint="eastAsia"/>
          <w:sz w:val="28"/>
          <w:szCs w:val="28"/>
        </w:rPr>
        <w:t>成本</w:t>
      </w:r>
      <w:r w:rsidR="004A17C7" w:rsidRPr="004A17C7">
        <w:rPr>
          <w:rFonts w:ascii="宋体" w:hAnsi="宋体"/>
          <w:sz w:val="28"/>
          <w:szCs w:val="28"/>
        </w:rPr>
        <w:t>管理</w:t>
      </w:r>
      <w:r w:rsidR="004A17C7" w:rsidRPr="004A17C7">
        <w:rPr>
          <w:rFonts w:ascii="宋体" w:hAnsi="宋体" w:hint="eastAsia"/>
          <w:sz w:val="28"/>
          <w:szCs w:val="28"/>
        </w:rPr>
        <w:t>会计</w:t>
      </w:r>
      <w:r w:rsidR="004A17C7" w:rsidRPr="004A17C7">
        <w:rPr>
          <w:rFonts w:ascii="宋体" w:hAnsi="宋体"/>
          <w:sz w:val="28"/>
          <w:szCs w:val="28"/>
        </w:rPr>
        <w:t>理论与</w:t>
      </w:r>
      <w:r w:rsidR="00F52FCB">
        <w:rPr>
          <w:rFonts w:ascii="宋体" w:hAnsi="宋体" w:hint="eastAsia"/>
          <w:sz w:val="28"/>
          <w:szCs w:val="28"/>
        </w:rPr>
        <w:t>实务</w:t>
      </w:r>
      <w:r w:rsidR="004A17C7" w:rsidRPr="004A17C7">
        <w:rPr>
          <w:rFonts w:ascii="宋体" w:hAnsi="宋体"/>
          <w:sz w:val="28"/>
          <w:szCs w:val="28"/>
        </w:rPr>
        <w:t>研究。</w:t>
      </w:r>
    </w:p>
    <w:p w14:paraId="17ECF49B" w14:textId="17F63245" w:rsidR="004A17C7" w:rsidRPr="004A17C7" w:rsidRDefault="00046F81" w:rsidP="004A17C7">
      <w:pPr>
        <w:adjustRightInd w:val="0"/>
        <w:snapToGrid w:val="0"/>
        <w:spacing w:line="300" w:lineRule="auto"/>
        <w:ind w:firstLineChars="200" w:firstLine="560"/>
        <w:rPr>
          <w:rFonts w:ascii="宋体" w:hAnsi="宋体"/>
          <w:sz w:val="28"/>
          <w:szCs w:val="28"/>
        </w:rPr>
      </w:pPr>
      <w:r>
        <w:rPr>
          <w:rFonts w:ascii="宋体" w:hAnsi="宋体" w:hint="eastAsia"/>
          <w:sz w:val="28"/>
          <w:szCs w:val="28"/>
        </w:rPr>
        <w:t>（</w:t>
      </w:r>
      <w:r w:rsidR="004A17C7" w:rsidRPr="00046F81">
        <w:rPr>
          <w:rFonts w:ascii="宋体" w:hAnsi="宋体" w:hint="eastAsia"/>
          <w:sz w:val="28"/>
          <w:szCs w:val="28"/>
        </w:rPr>
        <w:t>3</w:t>
      </w:r>
      <w:r>
        <w:rPr>
          <w:rFonts w:ascii="宋体" w:hAnsi="宋体" w:hint="eastAsia"/>
          <w:sz w:val="28"/>
          <w:szCs w:val="28"/>
        </w:rPr>
        <w:t>）</w:t>
      </w:r>
      <w:r w:rsidR="004A17C7" w:rsidRPr="00046F81">
        <w:rPr>
          <w:rFonts w:ascii="宋体" w:hAnsi="宋体" w:hint="eastAsia"/>
          <w:sz w:val="28"/>
          <w:szCs w:val="28"/>
        </w:rPr>
        <w:t>财务管理理论与方法</w:t>
      </w:r>
      <w:r>
        <w:rPr>
          <w:rFonts w:ascii="宋体" w:hAnsi="宋体" w:hint="eastAsia"/>
          <w:sz w:val="28"/>
          <w:szCs w:val="28"/>
        </w:rPr>
        <w:t>。</w:t>
      </w:r>
      <w:r w:rsidR="004A17C7" w:rsidRPr="004A17C7">
        <w:rPr>
          <w:rFonts w:ascii="宋体" w:hAnsi="宋体" w:hint="eastAsia"/>
          <w:sz w:val="28"/>
          <w:szCs w:val="28"/>
        </w:rPr>
        <w:t>研究财务管理理论与方法，关注现代社会发展中的企业重大财务实践问题与热点，主要包括现代</w:t>
      </w:r>
      <w:r w:rsidR="004A17C7" w:rsidRPr="004E6B41">
        <w:rPr>
          <w:rFonts w:ascii="宋体" w:hAnsi="宋体" w:hint="eastAsia"/>
          <w:sz w:val="28"/>
          <w:szCs w:val="28"/>
        </w:rPr>
        <w:t>财务基本理论与方法研究、资本市场财务研究、公司治理与财务管理研究、税务筹划理论与应用研究</w:t>
      </w:r>
      <w:r w:rsidR="004A17C7" w:rsidRPr="004A17C7">
        <w:rPr>
          <w:rFonts w:ascii="宋体" w:hAnsi="宋体" w:hint="eastAsia"/>
          <w:sz w:val="28"/>
          <w:szCs w:val="28"/>
        </w:rPr>
        <w:t>，特色为能源企业财务管理与税务政策研究。</w:t>
      </w:r>
    </w:p>
    <w:p w14:paraId="787092FB" w14:textId="77777777" w:rsidR="00A927FA" w:rsidRPr="00FA3ECD" w:rsidRDefault="00E5584A" w:rsidP="00F17CD2">
      <w:pPr>
        <w:widowControl/>
        <w:adjustRightInd w:val="0"/>
        <w:spacing w:line="300" w:lineRule="auto"/>
        <w:ind w:firstLineChars="200" w:firstLine="562"/>
        <w:jc w:val="left"/>
        <w:rPr>
          <w:rFonts w:ascii="宋体" w:hAnsi="宋体"/>
          <w:b/>
          <w:sz w:val="28"/>
          <w:szCs w:val="28"/>
        </w:rPr>
      </w:pPr>
      <w:r w:rsidRPr="00FA3ECD">
        <w:rPr>
          <w:rFonts w:ascii="宋体" w:hAnsi="宋体" w:hint="eastAsia"/>
          <w:b/>
          <w:sz w:val="28"/>
          <w:szCs w:val="28"/>
        </w:rPr>
        <w:lastRenderedPageBreak/>
        <w:t>五</w:t>
      </w:r>
      <w:r w:rsidR="00C312EB" w:rsidRPr="00FA3ECD">
        <w:rPr>
          <w:rFonts w:ascii="宋体" w:hAnsi="宋体" w:hint="eastAsia"/>
          <w:b/>
          <w:sz w:val="28"/>
          <w:szCs w:val="28"/>
        </w:rPr>
        <w:t>、</w:t>
      </w:r>
      <w:r w:rsidR="00716CBC" w:rsidRPr="00FA3ECD">
        <w:rPr>
          <w:rFonts w:ascii="宋体" w:hAnsi="宋体" w:hint="eastAsia"/>
          <w:b/>
          <w:sz w:val="28"/>
          <w:szCs w:val="28"/>
        </w:rPr>
        <w:t>学习</w:t>
      </w:r>
      <w:r w:rsidR="00A927FA" w:rsidRPr="00FA3ECD">
        <w:rPr>
          <w:rFonts w:ascii="宋体" w:hAnsi="宋体" w:hint="eastAsia"/>
          <w:b/>
          <w:sz w:val="28"/>
          <w:szCs w:val="28"/>
        </w:rPr>
        <w:t>年限</w:t>
      </w:r>
    </w:p>
    <w:p w14:paraId="11C39BA0" w14:textId="3980CFCD" w:rsidR="00A927FA" w:rsidRPr="00FA3ECD" w:rsidRDefault="00A927FA" w:rsidP="00FA3ECD">
      <w:pPr>
        <w:adjustRightInd w:val="0"/>
        <w:snapToGrid w:val="0"/>
        <w:spacing w:line="300" w:lineRule="auto"/>
        <w:ind w:firstLine="570"/>
        <w:rPr>
          <w:rFonts w:ascii="宋体" w:hAnsi="宋体"/>
          <w:sz w:val="28"/>
          <w:szCs w:val="28"/>
        </w:rPr>
      </w:pPr>
      <w:r w:rsidRPr="00FA3ECD">
        <w:rPr>
          <w:rFonts w:ascii="宋体" w:hAnsi="宋体" w:hint="eastAsia"/>
          <w:sz w:val="28"/>
          <w:szCs w:val="28"/>
        </w:rPr>
        <w:t>基本</w:t>
      </w:r>
      <w:r w:rsidR="00E86AB8">
        <w:rPr>
          <w:rFonts w:ascii="宋体" w:hAnsi="宋体" w:hint="eastAsia"/>
          <w:sz w:val="28"/>
          <w:szCs w:val="28"/>
        </w:rPr>
        <w:t>学习</w:t>
      </w:r>
      <w:r w:rsidRPr="00FA3ECD">
        <w:rPr>
          <w:rFonts w:ascii="宋体" w:hAnsi="宋体" w:hint="eastAsia"/>
          <w:sz w:val="28"/>
          <w:szCs w:val="28"/>
        </w:rPr>
        <w:t>年限为3年，最长</w:t>
      </w:r>
      <w:r w:rsidR="00E86AB8">
        <w:rPr>
          <w:rFonts w:ascii="宋体" w:hAnsi="宋体" w:hint="eastAsia"/>
          <w:sz w:val="28"/>
          <w:szCs w:val="28"/>
        </w:rPr>
        <w:t>学习</w:t>
      </w:r>
      <w:r w:rsidRPr="00FA3ECD">
        <w:rPr>
          <w:rFonts w:ascii="宋体" w:hAnsi="宋体" w:hint="eastAsia"/>
          <w:sz w:val="28"/>
          <w:szCs w:val="28"/>
        </w:rPr>
        <w:t>年限为5年。</w:t>
      </w:r>
    </w:p>
    <w:p w14:paraId="18360718" w14:textId="77777777" w:rsidR="00716CBC" w:rsidRPr="00FA3ECD" w:rsidRDefault="00960E8C" w:rsidP="00F17CD2">
      <w:pPr>
        <w:widowControl/>
        <w:adjustRightInd w:val="0"/>
        <w:spacing w:line="300" w:lineRule="auto"/>
        <w:ind w:firstLineChars="200" w:firstLine="562"/>
        <w:jc w:val="left"/>
        <w:rPr>
          <w:rFonts w:ascii="宋体" w:hAnsi="宋体"/>
          <w:b/>
          <w:sz w:val="28"/>
          <w:szCs w:val="28"/>
        </w:rPr>
      </w:pPr>
      <w:r>
        <w:rPr>
          <w:rFonts w:ascii="宋体" w:hAnsi="宋体" w:hint="eastAsia"/>
          <w:b/>
          <w:sz w:val="28"/>
          <w:szCs w:val="28"/>
        </w:rPr>
        <w:t>六</w:t>
      </w:r>
      <w:r w:rsidR="00716CBC" w:rsidRPr="00FA3ECD">
        <w:rPr>
          <w:rFonts w:ascii="宋体" w:hAnsi="宋体" w:hint="eastAsia"/>
          <w:b/>
          <w:sz w:val="28"/>
          <w:szCs w:val="28"/>
        </w:rPr>
        <w:t>、培养方式</w:t>
      </w:r>
    </w:p>
    <w:p w14:paraId="6BBADF82" w14:textId="77777777" w:rsidR="00716CBC" w:rsidRPr="00FA3ECD" w:rsidRDefault="00716CBC" w:rsidP="00FA3ECD">
      <w:pPr>
        <w:adjustRightInd w:val="0"/>
        <w:snapToGrid w:val="0"/>
        <w:spacing w:line="300" w:lineRule="auto"/>
        <w:ind w:firstLine="570"/>
        <w:rPr>
          <w:rFonts w:ascii="宋体" w:hAnsi="宋体"/>
          <w:sz w:val="28"/>
          <w:szCs w:val="28"/>
        </w:rPr>
      </w:pPr>
      <w:r w:rsidRPr="00FA3ECD">
        <w:rPr>
          <w:rFonts w:ascii="宋体" w:hAnsi="宋体" w:hint="eastAsia"/>
          <w:sz w:val="28"/>
          <w:szCs w:val="28"/>
        </w:rPr>
        <w:t>主要采用全日制学习方式，同等学力申请硕士学位人员可采取非全日制学习方式。</w:t>
      </w:r>
      <w:r w:rsidR="00793DE1" w:rsidRPr="00FA3ECD">
        <w:rPr>
          <w:rFonts w:ascii="宋体" w:hAnsi="宋体"/>
          <w:sz w:val="28"/>
          <w:szCs w:val="28"/>
        </w:rPr>
        <w:t>学术学位硕士研究生的培养主要采取课程学习、科研训练、学术交流相结合的方式，实行个别导师指导或团队导师指导。</w:t>
      </w:r>
    </w:p>
    <w:p w14:paraId="7B1D7C7A" w14:textId="77777777" w:rsidR="00C312EB" w:rsidRPr="00FA3ECD" w:rsidRDefault="00960E8C" w:rsidP="00F17CD2">
      <w:pPr>
        <w:widowControl/>
        <w:adjustRightInd w:val="0"/>
        <w:spacing w:line="300" w:lineRule="auto"/>
        <w:ind w:firstLineChars="200" w:firstLine="562"/>
        <w:jc w:val="left"/>
        <w:rPr>
          <w:rFonts w:ascii="宋体" w:hAnsi="宋体"/>
          <w:b/>
          <w:sz w:val="28"/>
          <w:szCs w:val="28"/>
        </w:rPr>
      </w:pPr>
      <w:r>
        <w:rPr>
          <w:rFonts w:ascii="宋体" w:hAnsi="宋体" w:hint="eastAsia"/>
          <w:b/>
          <w:sz w:val="28"/>
          <w:szCs w:val="28"/>
        </w:rPr>
        <w:t>七</w:t>
      </w:r>
      <w:r w:rsidR="00C312EB" w:rsidRPr="00FA3ECD">
        <w:rPr>
          <w:rFonts w:ascii="宋体" w:hAnsi="宋体" w:hint="eastAsia"/>
          <w:b/>
          <w:sz w:val="28"/>
          <w:szCs w:val="28"/>
        </w:rPr>
        <w:t>、学分要求</w:t>
      </w:r>
    </w:p>
    <w:p w14:paraId="353D5712" w14:textId="433F5AE8" w:rsidR="00503437" w:rsidRPr="00FA3ECD" w:rsidRDefault="00C312EB" w:rsidP="00C312EB">
      <w:pPr>
        <w:adjustRightInd w:val="0"/>
        <w:snapToGrid w:val="0"/>
        <w:spacing w:line="300" w:lineRule="auto"/>
        <w:ind w:firstLineChars="200" w:firstLine="560"/>
        <w:outlineLvl w:val="0"/>
        <w:rPr>
          <w:rFonts w:ascii="宋体" w:hAnsi="宋体"/>
          <w:sz w:val="28"/>
          <w:szCs w:val="28"/>
        </w:rPr>
      </w:pPr>
      <w:r w:rsidRPr="00495B15">
        <w:rPr>
          <w:rFonts w:ascii="宋体" w:hAnsi="宋体" w:hint="eastAsia"/>
          <w:sz w:val="28"/>
          <w:szCs w:val="28"/>
        </w:rPr>
        <w:t>总学分最低</w:t>
      </w:r>
      <w:r w:rsidR="001242CA" w:rsidRPr="001242CA">
        <w:rPr>
          <w:rFonts w:ascii="宋体" w:hAnsi="宋体"/>
          <w:color w:val="FF0000"/>
          <w:sz w:val="28"/>
          <w:szCs w:val="28"/>
        </w:rPr>
        <w:t>28</w:t>
      </w:r>
      <w:r w:rsidRPr="00495B15">
        <w:rPr>
          <w:rFonts w:ascii="宋体" w:hAnsi="宋体" w:hint="eastAsia"/>
          <w:sz w:val="28"/>
          <w:szCs w:val="28"/>
        </w:rPr>
        <w:t>学分，</w:t>
      </w:r>
      <w:r w:rsidR="004A17C7" w:rsidRPr="00495B15">
        <w:rPr>
          <w:rFonts w:ascii="宋体" w:hAnsi="宋体" w:hint="eastAsia"/>
          <w:sz w:val="28"/>
          <w:szCs w:val="28"/>
        </w:rPr>
        <w:t>其中，</w:t>
      </w:r>
      <w:r w:rsidRPr="00495B15">
        <w:rPr>
          <w:rFonts w:ascii="宋体" w:hAnsi="宋体" w:hint="eastAsia"/>
          <w:sz w:val="28"/>
          <w:szCs w:val="28"/>
        </w:rPr>
        <w:t>必修课1</w:t>
      </w:r>
      <w:r w:rsidR="00432FCF" w:rsidRPr="00495B15">
        <w:rPr>
          <w:rFonts w:ascii="宋体" w:hAnsi="宋体" w:hint="eastAsia"/>
          <w:sz w:val="28"/>
          <w:szCs w:val="28"/>
        </w:rPr>
        <w:t>4</w:t>
      </w:r>
      <w:r w:rsidRPr="00495B15">
        <w:rPr>
          <w:rFonts w:ascii="宋体" w:hAnsi="宋体" w:hint="eastAsia"/>
          <w:sz w:val="28"/>
          <w:szCs w:val="28"/>
        </w:rPr>
        <w:t>学分</w:t>
      </w:r>
      <w:r w:rsidR="004A17C7" w:rsidRPr="00495B15">
        <w:rPr>
          <w:rFonts w:ascii="宋体" w:hAnsi="宋体" w:hint="eastAsia"/>
          <w:sz w:val="28"/>
          <w:szCs w:val="28"/>
        </w:rPr>
        <w:t>，选修课不低于</w:t>
      </w:r>
      <w:r w:rsidR="004A17C7" w:rsidRPr="001242CA">
        <w:rPr>
          <w:rFonts w:ascii="宋体" w:hAnsi="宋体" w:hint="eastAsia"/>
          <w:color w:val="FF0000"/>
          <w:sz w:val="28"/>
          <w:szCs w:val="28"/>
        </w:rPr>
        <w:t>1</w:t>
      </w:r>
      <w:r w:rsidR="001242CA" w:rsidRPr="001242CA">
        <w:rPr>
          <w:rFonts w:ascii="宋体" w:hAnsi="宋体"/>
          <w:color w:val="FF0000"/>
          <w:sz w:val="28"/>
          <w:szCs w:val="28"/>
        </w:rPr>
        <w:t>1</w:t>
      </w:r>
      <w:r w:rsidR="004A17C7" w:rsidRPr="00495B15">
        <w:rPr>
          <w:rFonts w:ascii="宋体" w:hAnsi="宋体" w:hint="eastAsia"/>
          <w:sz w:val="28"/>
          <w:szCs w:val="28"/>
        </w:rPr>
        <w:t>学分，必修环节3学分</w:t>
      </w:r>
      <w:r w:rsidR="00D2639E" w:rsidRPr="00495B15">
        <w:rPr>
          <w:rFonts w:ascii="宋体" w:hAnsi="宋体" w:hint="eastAsia"/>
          <w:sz w:val="28"/>
          <w:szCs w:val="28"/>
        </w:rPr>
        <w:t>。</w:t>
      </w:r>
    </w:p>
    <w:p w14:paraId="0D422608" w14:textId="77777777" w:rsidR="00C312EB" w:rsidRPr="00FA3ECD" w:rsidRDefault="00960E8C" w:rsidP="00F17CD2">
      <w:pPr>
        <w:widowControl/>
        <w:adjustRightInd w:val="0"/>
        <w:spacing w:line="300" w:lineRule="auto"/>
        <w:ind w:firstLineChars="200" w:firstLine="562"/>
        <w:jc w:val="left"/>
        <w:rPr>
          <w:rFonts w:ascii="宋体" w:hAnsi="宋体"/>
          <w:b/>
          <w:sz w:val="28"/>
          <w:szCs w:val="28"/>
        </w:rPr>
      </w:pPr>
      <w:r>
        <w:rPr>
          <w:rFonts w:ascii="宋体" w:hAnsi="宋体" w:hint="eastAsia"/>
          <w:b/>
          <w:sz w:val="28"/>
          <w:szCs w:val="28"/>
        </w:rPr>
        <w:t>八</w:t>
      </w:r>
      <w:r w:rsidR="00C312EB" w:rsidRPr="00FA3ECD">
        <w:rPr>
          <w:rFonts w:ascii="宋体" w:hAnsi="宋体" w:hint="eastAsia"/>
          <w:b/>
          <w:sz w:val="28"/>
          <w:szCs w:val="28"/>
        </w:rPr>
        <w:t>、课程设置</w:t>
      </w:r>
      <w:bookmarkStart w:id="1" w:name="_GoBack"/>
      <w:bookmarkEnd w:id="1"/>
    </w:p>
    <w:p w14:paraId="3DB9C83D" w14:textId="1AECDAFE" w:rsidR="001B33AD" w:rsidRPr="005D5BA8" w:rsidRDefault="005D5BA8" w:rsidP="00AE4645">
      <w:pPr>
        <w:adjustRightInd w:val="0"/>
        <w:snapToGrid w:val="0"/>
        <w:spacing w:line="300" w:lineRule="auto"/>
        <w:ind w:firstLineChars="200" w:firstLine="560"/>
        <w:rPr>
          <w:rFonts w:ascii="宋体" w:hAnsi="宋体"/>
          <w:sz w:val="28"/>
          <w:szCs w:val="28"/>
        </w:rPr>
      </w:pPr>
      <w:r>
        <w:rPr>
          <w:rFonts w:ascii="宋体" w:hAnsi="宋体" w:hint="eastAsia"/>
          <w:sz w:val="28"/>
          <w:szCs w:val="28"/>
        </w:rPr>
        <w:t>1.</w:t>
      </w:r>
      <w:r w:rsidR="0048067F" w:rsidRPr="005D5BA8">
        <w:rPr>
          <w:rFonts w:ascii="宋体" w:hAnsi="宋体" w:hint="eastAsia"/>
          <w:sz w:val="28"/>
          <w:szCs w:val="28"/>
        </w:rPr>
        <w:t>核心课程</w:t>
      </w:r>
    </w:p>
    <w:p w14:paraId="1B43A301" w14:textId="7274AA79" w:rsidR="001B33AD" w:rsidRDefault="00880491" w:rsidP="00DE3B15">
      <w:pPr>
        <w:widowControl/>
        <w:adjustRightInd w:val="0"/>
        <w:snapToGrid w:val="0"/>
        <w:spacing w:line="300" w:lineRule="auto"/>
        <w:ind w:firstLineChars="200" w:firstLine="560"/>
        <w:jc w:val="left"/>
        <w:rPr>
          <w:rFonts w:ascii="宋体" w:hAnsi="宋体"/>
          <w:sz w:val="28"/>
          <w:szCs w:val="28"/>
        </w:rPr>
      </w:pPr>
      <w:r w:rsidRPr="00A26000">
        <w:rPr>
          <w:rFonts w:ascii="宋体" w:hAnsi="宋体" w:hint="eastAsia"/>
          <w:sz w:val="28"/>
          <w:szCs w:val="28"/>
        </w:rPr>
        <w:t>本学科核心课程包括</w:t>
      </w:r>
      <w:r w:rsidR="00DE3B15" w:rsidRPr="00DE3B15">
        <w:rPr>
          <w:rFonts w:ascii="宋体" w:hAnsi="宋体" w:hint="eastAsia"/>
          <w:color w:val="FF0000"/>
          <w:sz w:val="28"/>
          <w:szCs w:val="28"/>
        </w:rPr>
        <w:t>管理研究方法</w:t>
      </w:r>
      <w:r w:rsidR="00DE3B15" w:rsidRPr="00FE76D3">
        <w:rPr>
          <w:rFonts w:ascii="宋体" w:hAnsi="宋体" w:hint="eastAsia"/>
          <w:color w:val="FF0000"/>
          <w:sz w:val="28"/>
          <w:szCs w:val="28"/>
        </w:rPr>
        <w:t>、</w:t>
      </w:r>
      <w:r w:rsidR="00DE3B15" w:rsidRPr="00DE3B15">
        <w:rPr>
          <w:rFonts w:ascii="宋体" w:hAnsi="宋体" w:hint="eastAsia"/>
          <w:color w:val="FF0000"/>
          <w:sz w:val="28"/>
          <w:szCs w:val="28"/>
        </w:rPr>
        <w:t>统计分析方法</w:t>
      </w:r>
      <w:r w:rsidR="00DE3B15" w:rsidRPr="00FE76D3">
        <w:rPr>
          <w:rFonts w:ascii="宋体" w:hAnsi="宋体" w:hint="eastAsia"/>
          <w:color w:val="FF0000"/>
          <w:sz w:val="28"/>
          <w:szCs w:val="28"/>
        </w:rPr>
        <w:t>、</w:t>
      </w:r>
      <w:r w:rsidR="00DE3B15" w:rsidRPr="00DE3B15">
        <w:rPr>
          <w:rFonts w:ascii="宋体" w:hAnsi="宋体" w:hint="eastAsia"/>
          <w:color w:val="FF0000"/>
          <w:sz w:val="28"/>
          <w:szCs w:val="28"/>
        </w:rPr>
        <w:t>中级微观经济学</w:t>
      </w:r>
      <w:r w:rsidR="00DE3B15" w:rsidRPr="00FE76D3">
        <w:rPr>
          <w:rFonts w:ascii="宋体" w:hAnsi="宋体" w:hint="eastAsia"/>
          <w:color w:val="FF0000"/>
          <w:sz w:val="28"/>
          <w:szCs w:val="28"/>
        </w:rPr>
        <w:t>、</w:t>
      </w:r>
      <w:r w:rsidR="00DE3B15" w:rsidRPr="00DE3B15">
        <w:rPr>
          <w:rFonts w:ascii="宋体" w:hAnsi="宋体" w:hint="eastAsia"/>
          <w:color w:val="FF0000"/>
          <w:sz w:val="28"/>
          <w:szCs w:val="28"/>
        </w:rPr>
        <w:t>高级财务会计</w:t>
      </w:r>
      <w:r w:rsidR="00DE3B15" w:rsidRPr="00FE76D3">
        <w:rPr>
          <w:rFonts w:ascii="宋体" w:hAnsi="宋体" w:hint="eastAsia"/>
          <w:color w:val="FF0000"/>
          <w:sz w:val="28"/>
          <w:szCs w:val="28"/>
        </w:rPr>
        <w:t>、</w:t>
      </w:r>
      <w:r w:rsidR="00DE3B15" w:rsidRPr="00DE3B15">
        <w:rPr>
          <w:rFonts w:ascii="宋体" w:hAnsi="宋体" w:hint="eastAsia"/>
          <w:color w:val="FF0000"/>
          <w:sz w:val="28"/>
          <w:szCs w:val="28"/>
        </w:rPr>
        <w:t>管理会计研究</w:t>
      </w:r>
      <w:r w:rsidR="00DE3B15" w:rsidRPr="00FE76D3">
        <w:rPr>
          <w:rFonts w:ascii="宋体" w:hAnsi="宋体" w:hint="eastAsia"/>
          <w:color w:val="FF0000"/>
          <w:sz w:val="28"/>
          <w:szCs w:val="28"/>
        </w:rPr>
        <w:t>、</w:t>
      </w:r>
      <w:r w:rsidR="00DE3B15" w:rsidRPr="00DE3B15">
        <w:rPr>
          <w:rFonts w:ascii="宋体" w:hAnsi="宋体" w:hint="eastAsia"/>
          <w:color w:val="FF0000"/>
          <w:sz w:val="28"/>
          <w:szCs w:val="28"/>
        </w:rPr>
        <w:t>高级财务管理</w:t>
      </w:r>
      <w:r w:rsidR="00AE4645" w:rsidRPr="00FE76D3">
        <w:rPr>
          <w:rFonts w:ascii="宋体" w:hAnsi="宋体" w:hint="eastAsia"/>
          <w:color w:val="FF0000"/>
          <w:sz w:val="28"/>
          <w:szCs w:val="28"/>
        </w:rPr>
        <w:t>、</w:t>
      </w:r>
      <w:r w:rsidR="00AE4645" w:rsidRPr="00FE76D3">
        <w:rPr>
          <w:rFonts w:ascii="宋体" w:hAnsi="宋体"/>
          <w:color w:val="FF0000"/>
          <w:sz w:val="28"/>
          <w:szCs w:val="28"/>
        </w:rPr>
        <w:t>审计研究</w:t>
      </w:r>
      <w:r w:rsidR="00947BC1">
        <w:rPr>
          <w:rFonts w:ascii="宋体" w:hAnsi="宋体" w:hint="eastAsia"/>
          <w:sz w:val="28"/>
          <w:szCs w:val="28"/>
        </w:rPr>
        <w:t>。</w:t>
      </w:r>
    </w:p>
    <w:p w14:paraId="7B5E5E23" w14:textId="168048F1" w:rsidR="00432FCF" w:rsidRPr="003F212F" w:rsidRDefault="00432FCF" w:rsidP="00432FCF">
      <w:pPr>
        <w:widowControl/>
        <w:adjustRightInd w:val="0"/>
        <w:snapToGrid w:val="0"/>
        <w:spacing w:line="300" w:lineRule="auto"/>
        <w:ind w:firstLineChars="200" w:firstLine="560"/>
        <w:jc w:val="left"/>
        <w:rPr>
          <w:rFonts w:ascii="宋体" w:hAnsi="宋体"/>
          <w:sz w:val="28"/>
          <w:szCs w:val="28"/>
        </w:rPr>
      </w:pPr>
      <w:r w:rsidRPr="003F212F">
        <w:rPr>
          <w:rFonts w:ascii="宋体" w:hAnsi="宋体" w:hint="eastAsia"/>
          <w:sz w:val="28"/>
          <w:szCs w:val="28"/>
        </w:rPr>
        <w:t>管理研究方法：</w:t>
      </w:r>
      <w:bookmarkStart w:id="2" w:name="OLE_LINK2"/>
      <w:r w:rsidRPr="003F212F">
        <w:rPr>
          <w:rFonts w:ascii="宋体" w:hAnsi="宋体" w:hint="eastAsia"/>
          <w:sz w:val="28"/>
          <w:szCs w:val="28"/>
        </w:rPr>
        <w:t>管理研究方法一般涉及哲学基础、一般方法和具体技术三个层次，本课程主要探讨前两个层次，目的在于培养学生的科学思维与研究逻辑。</w:t>
      </w:r>
      <w:bookmarkEnd w:id="2"/>
      <w:r w:rsidRPr="003F212F">
        <w:rPr>
          <w:rFonts w:ascii="宋体" w:hAnsi="宋体" w:hint="eastAsia"/>
          <w:sz w:val="28"/>
          <w:szCs w:val="28"/>
        </w:rPr>
        <w:t>首先，从</w:t>
      </w:r>
      <w:bookmarkStart w:id="3" w:name="OLE_LINK3"/>
      <w:r w:rsidRPr="003F212F">
        <w:rPr>
          <w:rFonts w:ascii="宋体" w:hAnsi="宋体" w:hint="eastAsia"/>
          <w:sz w:val="28"/>
          <w:szCs w:val="28"/>
        </w:rPr>
        <w:t>科学哲学</w:t>
      </w:r>
      <w:bookmarkEnd w:id="3"/>
      <w:r w:rsidRPr="003F212F">
        <w:rPr>
          <w:rFonts w:ascii="宋体" w:hAnsi="宋体" w:hint="eastAsia"/>
          <w:sz w:val="28"/>
          <w:szCs w:val="28"/>
        </w:rPr>
        <w:t>的角度介绍管理研究的认识论和方法论基础；其次，从实证研究的角度说明管理研究的一般过程及构成要素；</w:t>
      </w:r>
      <w:bookmarkStart w:id="4" w:name="OLE_LINK6"/>
      <w:r w:rsidRPr="003F212F">
        <w:rPr>
          <w:rFonts w:ascii="宋体" w:hAnsi="宋体" w:hint="eastAsia"/>
          <w:sz w:val="28"/>
          <w:szCs w:val="28"/>
        </w:rPr>
        <w:t>再次，针对管理研究过程的各个环节，如提出问题、文献研究、研究设计、数据收集、数据分析与解释等，详细说明具体操作及一般规范</w:t>
      </w:r>
      <w:bookmarkEnd w:id="4"/>
      <w:r w:rsidRPr="003F212F">
        <w:rPr>
          <w:rFonts w:ascii="宋体" w:hAnsi="宋体" w:hint="eastAsia"/>
          <w:sz w:val="28"/>
          <w:szCs w:val="28"/>
        </w:rPr>
        <w:t>；</w:t>
      </w:r>
      <w:bookmarkStart w:id="5" w:name="OLE_LINK4"/>
      <w:bookmarkStart w:id="6" w:name="OLE_LINK5"/>
      <w:r w:rsidRPr="003F212F">
        <w:rPr>
          <w:rFonts w:ascii="宋体" w:hAnsi="宋体" w:hint="eastAsia"/>
          <w:sz w:val="28"/>
          <w:szCs w:val="28"/>
        </w:rPr>
        <w:t>最后，结合研究过程详细介绍案例研究、调查研究、实验研究等主流的管理研究方法及其应用</w:t>
      </w:r>
      <w:bookmarkEnd w:id="5"/>
      <w:bookmarkEnd w:id="6"/>
      <w:r w:rsidRPr="003F212F">
        <w:rPr>
          <w:rFonts w:ascii="宋体" w:hAnsi="宋体" w:hint="eastAsia"/>
          <w:sz w:val="28"/>
          <w:szCs w:val="28"/>
        </w:rPr>
        <w:t>。为学生从事管理科学研究和学术创新奠定方法论基础。</w:t>
      </w:r>
    </w:p>
    <w:p w14:paraId="57701A56" w14:textId="41CAAB4E" w:rsidR="00432FCF" w:rsidRPr="008C0F5D" w:rsidRDefault="008C0F5D" w:rsidP="00432FCF">
      <w:pPr>
        <w:widowControl/>
        <w:adjustRightInd w:val="0"/>
        <w:snapToGrid w:val="0"/>
        <w:spacing w:line="300" w:lineRule="auto"/>
        <w:ind w:firstLineChars="200" w:firstLine="560"/>
        <w:rPr>
          <w:rFonts w:ascii="宋体" w:hAnsi="宋体"/>
          <w:color w:val="FF0000"/>
          <w:sz w:val="28"/>
          <w:szCs w:val="28"/>
          <w:highlight w:val="yellow"/>
        </w:rPr>
      </w:pPr>
      <w:r w:rsidRPr="008C0F5D">
        <w:rPr>
          <w:rFonts w:ascii="宋体" w:hAnsi="宋体" w:hint="eastAsia"/>
          <w:color w:val="FF0000"/>
          <w:sz w:val="28"/>
          <w:szCs w:val="28"/>
          <w:highlight w:val="yellow"/>
        </w:rPr>
        <w:t>统计分析方法：该课程作为工商管理专业的核心专业课，旨在提供大数据背景下的统计理论和方法，以及相关的大数据技术，为数据处理和分析奠定坚实的统计基础。课程安排上，首先是简要介绍如何采集数据和进行数据描述，然后快速回顾基本统计概念和统计理论，最后详细讲授各种统计分析工具，最终让学生有能力分析复杂的商业情景，并做出有效的商业决策。通过本课程学习，学生能理解和掌握数据分析的基本原则与方法，并至少能熟练使用一种统计软件进行数据分析，解决实际商业问题或者学术问题。</w:t>
      </w:r>
    </w:p>
    <w:p w14:paraId="72E0D4A4" w14:textId="23B7B24F" w:rsidR="00432FCF" w:rsidRPr="008C0F5D" w:rsidRDefault="00432FCF" w:rsidP="00432FCF">
      <w:pPr>
        <w:widowControl/>
        <w:adjustRightInd w:val="0"/>
        <w:snapToGrid w:val="0"/>
        <w:spacing w:line="300" w:lineRule="auto"/>
        <w:ind w:firstLineChars="200" w:firstLine="560"/>
        <w:rPr>
          <w:rFonts w:ascii="宋体" w:hAnsi="宋体"/>
          <w:color w:val="FF0000"/>
          <w:sz w:val="28"/>
          <w:szCs w:val="28"/>
          <w:highlight w:val="yellow"/>
        </w:rPr>
      </w:pPr>
      <w:r w:rsidRPr="008C0F5D">
        <w:rPr>
          <w:rFonts w:ascii="宋体" w:hAnsi="宋体" w:hint="eastAsia"/>
          <w:color w:val="FF0000"/>
          <w:sz w:val="28"/>
          <w:szCs w:val="28"/>
          <w:highlight w:val="yellow"/>
        </w:rPr>
        <w:lastRenderedPageBreak/>
        <w:t>中级</w:t>
      </w:r>
      <w:r w:rsidR="008C0F5D">
        <w:rPr>
          <w:rFonts w:ascii="宋体" w:hAnsi="宋体" w:hint="eastAsia"/>
          <w:color w:val="FF0000"/>
          <w:sz w:val="28"/>
          <w:szCs w:val="28"/>
          <w:highlight w:val="yellow"/>
        </w:rPr>
        <w:t>微观</w:t>
      </w:r>
      <w:r w:rsidRPr="008C0F5D">
        <w:rPr>
          <w:rFonts w:ascii="宋体" w:hAnsi="宋体" w:hint="eastAsia"/>
          <w:color w:val="FF0000"/>
          <w:sz w:val="28"/>
          <w:szCs w:val="28"/>
          <w:highlight w:val="yellow"/>
        </w:rPr>
        <w:t>经济学：</w:t>
      </w:r>
      <w:r w:rsidR="008C0F5D" w:rsidRPr="008C0F5D">
        <w:rPr>
          <w:rFonts w:ascii="宋体" w:hAnsi="宋体" w:hint="eastAsia"/>
          <w:color w:val="FF0000"/>
          <w:sz w:val="28"/>
          <w:szCs w:val="28"/>
          <w:highlight w:val="yellow"/>
        </w:rPr>
        <w:t>本课程为工商管理专业学术学位研究生培养核心课程，为工商管理专业研究生提供经济学理论基础训练。本课程的教学目标，就是使学生能较全面地掌握微观经济学的基本理论和规范研究方法，能运用所学的理论知识分析和解释我国现实经济生活中的基本问题和现象并为专业课程的学习打下坚实基础。通过本课程的学习，学生应该掌握：消费者选择理论、生产者理论、市场机制的作用原理、博弈论与经济行为。</w:t>
      </w:r>
    </w:p>
    <w:p w14:paraId="4F103811" w14:textId="5B59C7A5" w:rsidR="00880491" w:rsidRPr="00D7395C" w:rsidRDefault="00D7395C" w:rsidP="00880491">
      <w:pPr>
        <w:widowControl/>
        <w:adjustRightInd w:val="0"/>
        <w:snapToGrid w:val="0"/>
        <w:spacing w:line="300" w:lineRule="auto"/>
        <w:ind w:firstLineChars="200" w:firstLine="560"/>
        <w:jc w:val="left"/>
        <w:rPr>
          <w:rFonts w:ascii="宋体" w:hAnsi="宋体"/>
          <w:sz w:val="28"/>
          <w:szCs w:val="28"/>
          <w:highlight w:val="yellow"/>
        </w:rPr>
      </w:pPr>
      <w:r w:rsidRPr="00D7395C">
        <w:rPr>
          <w:rFonts w:ascii="宋体" w:hAnsi="宋体" w:hint="eastAsia"/>
          <w:sz w:val="28"/>
          <w:szCs w:val="28"/>
          <w:highlight w:val="yellow"/>
        </w:rPr>
        <w:t>高级财务会计学</w:t>
      </w:r>
      <w:r w:rsidR="00E86AB8" w:rsidRPr="00D7395C">
        <w:rPr>
          <w:rFonts w:ascii="宋体" w:hAnsi="宋体" w:hint="eastAsia"/>
          <w:sz w:val="28"/>
          <w:szCs w:val="28"/>
          <w:highlight w:val="yellow"/>
        </w:rPr>
        <w:t>：</w:t>
      </w:r>
      <w:r w:rsidR="008E46D6" w:rsidRPr="00D7395C">
        <w:rPr>
          <w:rFonts w:ascii="宋体" w:hAnsi="宋体" w:hint="eastAsia"/>
          <w:sz w:val="28"/>
          <w:szCs w:val="28"/>
          <w:highlight w:val="yellow"/>
        </w:rPr>
        <w:t>本课程进一步阐述财务会计理论发展，重点围绕财务会计报告理论</w:t>
      </w:r>
      <w:r w:rsidR="00A26000" w:rsidRPr="00D7395C">
        <w:rPr>
          <w:rFonts w:ascii="宋体" w:hAnsi="宋体" w:hint="eastAsia"/>
          <w:sz w:val="28"/>
          <w:szCs w:val="28"/>
          <w:highlight w:val="yellow"/>
        </w:rPr>
        <w:t>、财务会计政策经济后果、公司治理与财务会计行为主题及其实证会计研究方法进行讲授与讨论，同时，围绕财务会计中的热点、难点与重点问题进行专题讲授与讨论。</w:t>
      </w:r>
    </w:p>
    <w:p w14:paraId="0F224284" w14:textId="18212242" w:rsidR="00880491" w:rsidRDefault="00880491" w:rsidP="00880491">
      <w:pPr>
        <w:widowControl/>
        <w:adjustRightInd w:val="0"/>
        <w:snapToGrid w:val="0"/>
        <w:spacing w:line="300" w:lineRule="auto"/>
        <w:ind w:firstLineChars="200" w:firstLine="560"/>
        <w:jc w:val="left"/>
        <w:rPr>
          <w:rFonts w:ascii="宋体" w:hAnsi="宋体"/>
          <w:sz w:val="28"/>
          <w:szCs w:val="28"/>
        </w:rPr>
      </w:pPr>
      <w:r w:rsidRPr="00880491">
        <w:rPr>
          <w:rFonts w:ascii="宋体" w:hAnsi="宋体" w:hint="eastAsia"/>
          <w:sz w:val="28"/>
          <w:szCs w:val="28"/>
        </w:rPr>
        <w:t>管理会计研究</w:t>
      </w:r>
      <w:r w:rsidR="00E86AB8">
        <w:rPr>
          <w:rFonts w:ascii="宋体" w:hAnsi="宋体" w:hint="eastAsia"/>
          <w:sz w:val="28"/>
          <w:szCs w:val="28"/>
        </w:rPr>
        <w:t>：</w:t>
      </w:r>
      <w:r w:rsidRPr="00880491">
        <w:rPr>
          <w:rFonts w:ascii="宋体" w:hAnsi="宋体" w:hint="eastAsia"/>
          <w:sz w:val="28"/>
          <w:szCs w:val="28"/>
        </w:rPr>
        <w:t>本课程阐述管理会计的发展趋势，提高学生利用成本等相关信息分析管理决策与控制问题及解决问题的能力。重点围绕管理会计领域研究方法应用、管理控制系统演进与研究方法、战略成本管理框架与应用研究展开教学与讨论，同时，围绕管理会计中的热点、难点与重点问题进行专题讲授与讨论。</w:t>
      </w:r>
    </w:p>
    <w:p w14:paraId="31EE7898" w14:textId="35715622" w:rsidR="00880491" w:rsidRDefault="00D7395C" w:rsidP="00880491">
      <w:pPr>
        <w:widowControl/>
        <w:adjustRightInd w:val="0"/>
        <w:snapToGrid w:val="0"/>
        <w:spacing w:line="300" w:lineRule="auto"/>
        <w:ind w:firstLineChars="200" w:firstLine="560"/>
        <w:jc w:val="left"/>
        <w:rPr>
          <w:rFonts w:ascii="宋体" w:hAnsi="宋体"/>
          <w:sz w:val="28"/>
          <w:szCs w:val="28"/>
        </w:rPr>
      </w:pPr>
      <w:r>
        <w:rPr>
          <w:rFonts w:ascii="宋体" w:hAnsi="宋体" w:hint="eastAsia"/>
          <w:sz w:val="28"/>
          <w:szCs w:val="28"/>
        </w:rPr>
        <w:t>高级财务管理</w:t>
      </w:r>
      <w:r w:rsidR="005D5BA8">
        <w:rPr>
          <w:rFonts w:ascii="宋体" w:hAnsi="宋体" w:hint="eastAsia"/>
          <w:sz w:val="28"/>
          <w:szCs w:val="28"/>
        </w:rPr>
        <w:t>：</w:t>
      </w:r>
      <w:r w:rsidRPr="00D7395C">
        <w:rPr>
          <w:rFonts w:ascii="宋体" w:hAnsi="宋体" w:hint="eastAsia"/>
          <w:sz w:val="28"/>
          <w:szCs w:val="28"/>
        </w:rPr>
        <w:t>本课程主要通过学习与探究公司财务管理领域的主流与前沿理论、制度背景与典型案例、资本市场相关公司财务问题研究方法，帮助学生在掌握公司财务管理基本理论与方法的基础上，加深对财务管理实践应用的认识，增强学生面对复杂经营环境下科学处理公司财务管理业务的能力，同时强化学生创新性地开展公司财务管理相关领域问题学术研究的素养和能力</w:t>
      </w:r>
      <w:r w:rsidR="00880491" w:rsidRPr="00880491">
        <w:rPr>
          <w:rFonts w:ascii="宋体" w:hAnsi="宋体" w:hint="eastAsia"/>
          <w:sz w:val="28"/>
          <w:szCs w:val="28"/>
        </w:rPr>
        <w:t>。</w:t>
      </w:r>
    </w:p>
    <w:p w14:paraId="2F68A37D" w14:textId="10DD2F05" w:rsidR="008E46D6" w:rsidRPr="00495B15" w:rsidRDefault="008E46D6" w:rsidP="00424DBA">
      <w:pPr>
        <w:widowControl/>
        <w:adjustRightInd w:val="0"/>
        <w:snapToGrid w:val="0"/>
        <w:spacing w:line="300" w:lineRule="auto"/>
        <w:ind w:firstLineChars="200" w:firstLine="560"/>
        <w:rPr>
          <w:sz w:val="28"/>
          <w:szCs w:val="28"/>
        </w:rPr>
      </w:pPr>
      <w:r w:rsidRPr="008E46D6">
        <w:rPr>
          <w:rFonts w:hint="eastAsia"/>
          <w:sz w:val="28"/>
          <w:szCs w:val="28"/>
        </w:rPr>
        <w:t>审计研究：本课程在进一步阐述审计基本理论及其发展趋势的基础上，重点围绕现代风险导向审计范式、审计质量、审计意见、审计市场结构、审计委员会和审计失败及其经济后果等主题并结合实证审计研究方法进行讲授与讨论，同时，围绕审计与资本市场中</w:t>
      </w:r>
    </w:p>
    <w:p w14:paraId="07795724" w14:textId="273F3792" w:rsidR="00777D07" w:rsidRPr="00AE4645" w:rsidRDefault="005D5BA8" w:rsidP="00AE4645">
      <w:pPr>
        <w:adjustRightInd w:val="0"/>
        <w:snapToGrid w:val="0"/>
        <w:spacing w:line="300" w:lineRule="auto"/>
        <w:ind w:firstLineChars="200" w:firstLine="560"/>
        <w:rPr>
          <w:rFonts w:ascii="宋体" w:hAnsi="宋体"/>
          <w:sz w:val="28"/>
          <w:szCs w:val="28"/>
        </w:rPr>
      </w:pPr>
      <w:r w:rsidRPr="00AE4645">
        <w:rPr>
          <w:rFonts w:ascii="宋体" w:hAnsi="宋体" w:hint="eastAsia"/>
          <w:sz w:val="28"/>
          <w:szCs w:val="28"/>
        </w:rPr>
        <w:t>2.</w:t>
      </w:r>
      <w:r w:rsidR="00777D07" w:rsidRPr="00AE4645">
        <w:rPr>
          <w:rFonts w:ascii="宋体" w:hAnsi="宋体" w:hint="eastAsia"/>
          <w:sz w:val="28"/>
          <w:szCs w:val="28"/>
        </w:rPr>
        <w:t>课程</w:t>
      </w:r>
      <w:r w:rsidR="001B33AD" w:rsidRPr="00AE4645">
        <w:rPr>
          <w:rFonts w:ascii="宋体" w:hAnsi="宋体" w:hint="eastAsia"/>
          <w:sz w:val="28"/>
          <w:szCs w:val="28"/>
        </w:rPr>
        <w:t>设置</w:t>
      </w:r>
    </w:p>
    <w:p w14:paraId="5510A817" w14:textId="77777777" w:rsidR="00A31E70" w:rsidRPr="00A31E70" w:rsidRDefault="00A31E70" w:rsidP="00F17CD2">
      <w:pPr>
        <w:widowControl/>
        <w:adjustRightInd w:val="0"/>
        <w:spacing w:line="300" w:lineRule="auto"/>
        <w:ind w:firstLineChars="200" w:firstLine="560"/>
        <w:jc w:val="left"/>
        <w:rPr>
          <w:rFonts w:ascii="宋体" w:hAnsi="宋体"/>
          <w:sz w:val="28"/>
          <w:szCs w:val="28"/>
        </w:rPr>
      </w:pPr>
      <w:bookmarkStart w:id="7" w:name="_Hlk508227675"/>
      <w:r w:rsidRPr="00A31E70">
        <w:rPr>
          <w:rFonts w:ascii="宋体" w:hAnsi="宋体" w:hint="eastAsia"/>
          <w:sz w:val="28"/>
          <w:szCs w:val="28"/>
        </w:rPr>
        <w:t>见附表。</w:t>
      </w:r>
    </w:p>
    <w:p w14:paraId="7B0D540B" w14:textId="461A869B" w:rsidR="00A31E70" w:rsidRPr="005D5BA8" w:rsidRDefault="00A31E70" w:rsidP="005D5BA8">
      <w:pPr>
        <w:widowControl/>
        <w:adjustRightInd w:val="0"/>
        <w:spacing w:line="300" w:lineRule="auto"/>
        <w:ind w:firstLineChars="200" w:firstLine="560"/>
        <w:jc w:val="left"/>
        <w:rPr>
          <w:rFonts w:ascii="宋体" w:hAnsi="宋体"/>
          <w:sz w:val="28"/>
          <w:szCs w:val="28"/>
        </w:rPr>
      </w:pPr>
      <w:r w:rsidRPr="005D5BA8">
        <w:rPr>
          <w:rFonts w:ascii="宋体" w:hAnsi="宋体" w:hint="eastAsia"/>
          <w:sz w:val="28"/>
          <w:szCs w:val="28"/>
        </w:rPr>
        <w:t>课程设置及培养环节说明：</w:t>
      </w:r>
      <w:r w:rsidR="00CB7189" w:rsidRPr="005D5BA8">
        <w:rPr>
          <w:rFonts w:ascii="宋体" w:hAnsi="宋体"/>
          <w:sz w:val="28"/>
          <w:szCs w:val="28"/>
        </w:rPr>
        <w:t xml:space="preserve"> </w:t>
      </w:r>
    </w:p>
    <w:p w14:paraId="495E1418" w14:textId="6150AF47" w:rsidR="00A31E70" w:rsidRPr="00A31E70" w:rsidRDefault="00A31E70" w:rsidP="00A31E70">
      <w:pPr>
        <w:widowControl/>
        <w:adjustRightInd w:val="0"/>
        <w:snapToGrid w:val="0"/>
        <w:spacing w:line="300" w:lineRule="auto"/>
        <w:ind w:firstLineChars="200" w:firstLine="560"/>
        <w:rPr>
          <w:sz w:val="28"/>
        </w:rPr>
      </w:pPr>
      <w:r w:rsidRPr="00A31E70">
        <w:rPr>
          <w:rFonts w:hint="eastAsia"/>
          <w:sz w:val="28"/>
        </w:rPr>
        <w:t>（</w:t>
      </w:r>
      <w:r w:rsidRPr="00A31E70">
        <w:rPr>
          <w:rFonts w:hint="eastAsia"/>
          <w:sz w:val="28"/>
        </w:rPr>
        <w:t>1</w:t>
      </w:r>
      <w:r w:rsidRPr="00A31E70">
        <w:rPr>
          <w:rFonts w:hint="eastAsia"/>
          <w:sz w:val="28"/>
        </w:rPr>
        <w:t>）为使研究生培养方案更具灵活性，适应研究生多样化发展需要，培养方案中设置小学分</w:t>
      </w:r>
      <w:r w:rsidRPr="00A31E70">
        <w:rPr>
          <w:rFonts w:hint="eastAsia"/>
          <w:sz w:val="28"/>
        </w:rPr>
        <w:t>Upcic</w:t>
      </w:r>
      <w:r w:rsidRPr="00A31E70">
        <w:rPr>
          <w:rFonts w:hint="eastAsia"/>
          <w:sz w:val="28"/>
        </w:rPr>
        <w:t>课程。</w:t>
      </w:r>
      <w:r w:rsidRPr="00A31E70">
        <w:rPr>
          <w:rFonts w:hint="eastAsia"/>
          <w:sz w:val="28"/>
        </w:rPr>
        <w:t>Upcic</w:t>
      </w:r>
      <w:r w:rsidRPr="00A31E70">
        <w:rPr>
          <w:rFonts w:hint="eastAsia"/>
          <w:sz w:val="28"/>
        </w:rPr>
        <w:t>是</w:t>
      </w:r>
      <w:r w:rsidRPr="00CB1CBE">
        <w:rPr>
          <w:rFonts w:hint="eastAsia"/>
          <w:sz w:val="28"/>
        </w:rPr>
        <w:t>U</w:t>
      </w:r>
      <w:r w:rsidR="005D5BA8" w:rsidRPr="00CB1CBE">
        <w:rPr>
          <w:sz w:val="28"/>
        </w:rPr>
        <w:t xml:space="preserve">niversity of </w:t>
      </w:r>
      <w:r w:rsidRPr="00CB1CBE">
        <w:rPr>
          <w:rFonts w:hint="eastAsia"/>
          <w:sz w:val="28"/>
        </w:rPr>
        <w:t>P</w:t>
      </w:r>
      <w:r w:rsidR="005D5BA8" w:rsidRPr="00CB1CBE">
        <w:rPr>
          <w:sz w:val="28"/>
        </w:rPr>
        <w:t xml:space="preserve">etroleum of </w:t>
      </w:r>
      <w:r w:rsidRPr="00CB1CBE">
        <w:rPr>
          <w:rFonts w:hint="eastAsia"/>
          <w:sz w:val="28"/>
        </w:rPr>
        <w:t>C</w:t>
      </w:r>
      <w:r w:rsidR="005D5BA8" w:rsidRPr="00CB1CBE">
        <w:rPr>
          <w:sz w:val="28"/>
        </w:rPr>
        <w:t>hina</w:t>
      </w:r>
      <w:r w:rsidR="005D5BA8">
        <w:rPr>
          <w:sz w:val="28"/>
        </w:rPr>
        <w:t xml:space="preserve"> </w:t>
      </w:r>
      <w:r w:rsidRPr="00A31E70">
        <w:rPr>
          <w:rFonts w:hint="eastAsia"/>
          <w:sz w:val="28"/>
        </w:rPr>
        <w:t xml:space="preserve"> </w:t>
      </w:r>
      <w:r w:rsidRPr="00A31E70">
        <w:rPr>
          <w:rFonts w:hint="eastAsia"/>
          <w:sz w:val="28"/>
        </w:rPr>
        <w:lastRenderedPageBreak/>
        <w:t>Intensive Curricula</w:t>
      </w:r>
      <w:r w:rsidRPr="00A31E70">
        <w:rPr>
          <w:rFonts w:hint="eastAsia"/>
          <w:sz w:val="28"/>
        </w:rPr>
        <w:t>的缩写，意为中国石油大学集中式课程。</w:t>
      </w:r>
      <w:r w:rsidR="00BE57EF" w:rsidRPr="007F320A">
        <w:rPr>
          <w:rFonts w:hint="eastAsia"/>
          <w:sz w:val="28"/>
        </w:rPr>
        <w:t>研究生参加的各类学术创新实践活动，如各类暑期学校、暑期集中安排课程、专题学术研讨会、学术论坛、重要学科竞赛、创新创业活动等，均可以换算成</w:t>
      </w:r>
      <w:r w:rsidR="00BE57EF" w:rsidRPr="007F320A">
        <w:rPr>
          <w:sz w:val="28"/>
        </w:rPr>
        <w:t>Upcic</w:t>
      </w:r>
      <w:r w:rsidR="00BE57EF" w:rsidRPr="007F320A">
        <w:rPr>
          <w:sz w:val="28"/>
        </w:rPr>
        <w:t>学分。</w:t>
      </w:r>
      <w:r w:rsidR="00BE57EF" w:rsidRPr="007F320A">
        <w:rPr>
          <w:sz w:val="28"/>
        </w:rPr>
        <w:t>Upcic</w:t>
      </w:r>
      <w:r w:rsidR="00BE57EF" w:rsidRPr="007F320A">
        <w:rPr>
          <w:sz w:val="28"/>
        </w:rPr>
        <w:t>学分依据《中国石油大</w:t>
      </w:r>
      <w:r w:rsidR="00BE57EF" w:rsidRPr="007F320A">
        <w:rPr>
          <w:rFonts w:hint="eastAsia"/>
          <w:sz w:val="28"/>
        </w:rPr>
        <w:t>学（华东）课程学分认定与成绩转换办法》进行认定。</w:t>
      </w:r>
    </w:p>
    <w:p w14:paraId="3935BE5A" w14:textId="2914E18A" w:rsidR="00A31E70" w:rsidRPr="00A31E70" w:rsidRDefault="00A31E70" w:rsidP="00A31E70">
      <w:pPr>
        <w:widowControl/>
        <w:adjustRightInd w:val="0"/>
        <w:snapToGrid w:val="0"/>
        <w:spacing w:line="300" w:lineRule="auto"/>
        <w:ind w:firstLineChars="200" w:firstLine="560"/>
        <w:rPr>
          <w:sz w:val="28"/>
        </w:rPr>
      </w:pPr>
      <w:r w:rsidRPr="00A31E70">
        <w:rPr>
          <w:rFonts w:hint="eastAsia"/>
          <w:sz w:val="28"/>
        </w:rPr>
        <w:t>（</w:t>
      </w:r>
      <w:r w:rsidRPr="00A31E70">
        <w:rPr>
          <w:rFonts w:hint="eastAsia"/>
          <w:sz w:val="28"/>
        </w:rPr>
        <w:t>2</w:t>
      </w:r>
      <w:r w:rsidRPr="00A31E70">
        <w:rPr>
          <w:rFonts w:hint="eastAsia"/>
          <w:sz w:val="28"/>
        </w:rPr>
        <w:t>）第一外国语（硕士）为公共必修课，研究生英语水平达到一定要求可以申请免修。其他语种的学生修读相应语种课程。</w:t>
      </w:r>
    </w:p>
    <w:p w14:paraId="5DD4502B" w14:textId="77777777" w:rsidR="00A31E70" w:rsidRPr="00A31E70" w:rsidRDefault="00A31E70" w:rsidP="00A31E70">
      <w:pPr>
        <w:widowControl/>
        <w:adjustRightInd w:val="0"/>
        <w:snapToGrid w:val="0"/>
        <w:spacing w:line="300" w:lineRule="auto"/>
        <w:ind w:firstLineChars="200" w:firstLine="560"/>
        <w:rPr>
          <w:sz w:val="28"/>
        </w:rPr>
      </w:pPr>
      <w:r w:rsidRPr="00A31E70">
        <w:rPr>
          <w:rFonts w:hint="eastAsia"/>
          <w:sz w:val="28"/>
        </w:rPr>
        <w:t>（</w:t>
      </w:r>
      <w:r w:rsidRPr="00A31E70">
        <w:rPr>
          <w:rFonts w:hint="eastAsia"/>
          <w:sz w:val="28"/>
        </w:rPr>
        <w:t>3</w:t>
      </w:r>
      <w:r w:rsidRPr="00A31E70">
        <w:rPr>
          <w:rFonts w:hint="eastAsia"/>
          <w:sz w:val="28"/>
        </w:rPr>
        <w:t>）研究生必选本方向被列为核心课程的专业选修课。</w:t>
      </w:r>
    </w:p>
    <w:p w14:paraId="35147AC8" w14:textId="77777777" w:rsidR="00A31E70" w:rsidRPr="00A31E70" w:rsidRDefault="00A31E70" w:rsidP="00A31E70">
      <w:pPr>
        <w:widowControl/>
        <w:adjustRightInd w:val="0"/>
        <w:snapToGrid w:val="0"/>
        <w:spacing w:line="300" w:lineRule="auto"/>
        <w:ind w:firstLineChars="200" w:firstLine="560"/>
        <w:rPr>
          <w:sz w:val="28"/>
        </w:rPr>
      </w:pPr>
      <w:r w:rsidRPr="00A31E70">
        <w:rPr>
          <w:rFonts w:hint="eastAsia"/>
          <w:sz w:val="28"/>
        </w:rPr>
        <w:t>（</w:t>
      </w:r>
      <w:r w:rsidRPr="00A31E70">
        <w:rPr>
          <w:rFonts w:hint="eastAsia"/>
          <w:sz w:val="28"/>
        </w:rPr>
        <w:t>4</w:t>
      </w:r>
      <w:r w:rsidRPr="00A31E70">
        <w:rPr>
          <w:rFonts w:hint="eastAsia"/>
          <w:sz w:val="28"/>
        </w:rPr>
        <w:t>）补修课：跨学科报考或同等学力录取的研究生，由导师指定补修我校对应本专业的</w:t>
      </w:r>
      <w:r w:rsidRPr="00A31E70">
        <w:rPr>
          <w:rFonts w:hint="eastAsia"/>
          <w:sz w:val="28"/>
        </w:rPr>
        <w:t>2</w:t>
      </w:r>
      <w:r w:rsidRPr="00A31E70">
        <w:rPr>
          <w:rFonts w:hint="eastAsia"/>
          <w:sz w:val="28"/>
        </w:rPr>
        <w:t>门本科主干课程，最多不超过</w:t>
      </w:r>
      <w:r w:rsidRPr="00A31E70">
        <w:rPr>
          <w:rFonts w:hint="eastAsia"/>
          <w:sz w:val="28"/>
        </w:rPr>
        <w:t>4</w:t>
      </w:r>
      <w:r w:rsidRPr="00A31E70">
        <w:rPr>
          <w:rFonts w:hint="eastAsia"/>
          <w:sz w:val="28"/>
        </w:rPr>
        <w:t>学分。补修课所取得学分不计入总学分。</w:t>
      </w:r>
    </w:p>
    <w:p w14:paraId="6DB7197A" w14:textId="77777777" w:rsidR="00A31E70" w:rsidRDefault="00A31E70" w:rsidP="00A31E70">
      <w:pPr>
        <w:widowControl/>
        <w:adjustRightInd w:val="0"/>
        <w:snapToGrid w:val="0"/>
        <w:spacing w:line="300" w:lineRule="auto"/>
        <w:ind w:firstLineChars="200" w:firstLine="560"/>
        <w:rPr>
          <w:sz w:val="28"/>
        </w:rPr>
      </w:pPr>
      <w:r w:rsidRPr="00A31E70">
        <w:rPr>
          <w:rFonts w:hint="eastAsia"/>
          <w:sz w:val="28"/>
        </w:rPr>
        <w:t>（</w:t>
      </w:r>
      <w:r w:rsidRPr="00A31E70">
        <w:rPr>
          <w:rFonts w:hint="eastAsia"/>
          <w:sz w:val="28"/>
        </w:rPr>
        <w:t>5</w:t>
      </w:r>
      <w:r w:rsidRPr="00A31E70">
        <w:rPr>
          <w:rFonts w:hint="eastAsia"/>
          <w:sz w:val="28"/>
        </w:rPr>
        <w:t>）专业外语：专业外语是一个必修环节，由导师指导查阅一定数量的专业外文文献资料，在第三学期开题阶段提交一份外语文献阅读报告，或者在学术期刊上公开发表</w:t>
      </w:r>
      <w:r w:rsidRPr="00A31E70">
        <w:rPr>
          <w:rFonts w:hint="eastAsia"/>
          <w:sz w:val="28"/>
        </w:rPr>
        <w:t>1</w:t>
      </w:r>
      <w:r w:rsidRPr="00A31E70">
        <w:rPr>
          <w:rFonts w:hint="eastAsia"/>
          <w:sz w:val="28"/>
        </w:rPr>
        <w:t>篇以上（含</w:t>
      </w:r>
      <w:r w:rsidRPr="00A31E70">
        <w:rPr>
          <w:rFonts w:hint="eastAsia"/>
          <w:sz w:val="28"/>
        </w:rPr>
        <w:t>1</w:t>
      </w:r>
      <w:r w:rsidRPr="00A31E70">
        <w:rPr>
          <w:rFonts w:hint="eastAsia"/>
          <w:sz w:val="28"/>
        </w:rPr>
        <w:t>篇）外文学术论文。成绩由导师认定。</w:t>
      </w:r>
    </w:p>
    <w:bookmarkEnd w:id="7"/>
    <w:p w14:paraId="245960D2" w14:textId="77777777" w:rsidR="00E0293E" w:rsidRPr="00FA3ECD" w:rsidRDefault="004F44D1" w:rsidP="00F17CD2">
      <w:pPr>
        <w:widowControl/>
        <w:adjustRightInd w:val="0"/>
        <w:spacing w:line="300" w:lineRule="auto"/>
        <w:ind w:firstLineChars="200" w:firstLine="562"/>
        <w:jc w:val="left"/>
        <w:rPr>
          <w:rFonts w:ascii="宋体" w:hAnsi="宋体"/>
          <w:b/>
          <w:sz w:val="28"/>
          <w:szCs w:val="28"/>
        </w:rPr>
      </w:pPr>
      <w:r>
        <w:rPr>
          <w:rFonts w:ascii="宋体" w:hAnsi="宋体" w:hint="eastAsia"/>
          <w:b/>
          <w:sz w:val="28"/>
          <w:szCs w:val="28"/>
        </w:rPr>
        <w:t>九</w:t>
      </w:r>
      <w:r w:rsidR="00556713" w:rsidRPr="00FA3ECD">
        <w:rPr>
          <w:rFonts w:ascii="宋体" w:hAnsi="宋体" w:hint="eastAsia"/>
          <w:b/>
          <w:sz w:val="28"/>
          <w:szCs w:val="28"/>
        </w:rPr>
        <w:t>、</w:t>
      </w:r>
      <w:r w:rsidR="00E0293E" w:rsidRPr="00FA3ECD">
        <w:rPr>
          <w:rFonts w:ascii="宋体" w:hAnsi="宋体" w:hint="eastAsia"/>
          <w:b/>
          <w:sz w:val="28"/>
          <w:szCs w:val="28"/>
        </w:rPr>
        <w:t>中期考核</w:t>
      </w:r>
    </w:p>
    <w:p w14:paraId="13E429BD" w14:textId="36FFC82B" w:rsidR="00747DEF" w:rsidRPr="00FA3ECD" w:rsidRDefault="00E0293E">
      <w:pPr>
        <w:widowControl/>
        <w:adjustRightInd w:val="0"/>
        <w:snapToGrid w:val="0"/>
        <w:spacing w:line="300" w:lineRule="auto"/>
        <w:rPr>
          <w:rFonts w:ascii="宋体" w:hAnsi="宋体"/>
          <w:sz w:val="28"/>
          <w:szCs w:val="28"/>
        </w:rPr>
      </w:pPr>
      <w:r w:rsidRPr="00FA3ECD">
        <w:rPr>
          <w:rFonts w:ascii="宋体" w:hAnsi="宋体" w:hint="eastAsia"/>
          <w:b/>
          <w:sz w:val="28"/>
          <w:szCs w:val="28"/>
        </w:rPr>
        <w:t xml:space="preserve">   </w:t>
      </w:r>
      <w:r w:rsidR="00CE2584" w:rsidRPr="00FA3ECD">
        <w:rPr>
          <w:rFonts w:ascii="宋体" w:hAnsi="宋体"/>
          <w:sz w:val="28"/>
          <w:szCs w:val="28"/>
        </w:rPr>
        <w:t xml:space="preserve"> </w:t>
      </w:r>
      <w:r w:rsidR="005D5BA8" w:rsidRPr="00F25D1E">
        <w:rPr>
          <w:rFonts w:ascii="宋体" w:hAnsi="宋体" w:hint="eastAsia"/>
          <w:sz w:val="28"/>
          <w:szCs w:val="28"/>
        </w:rPr>
        <w:t>研究生应在导师指导下，积极深入地完成论文撰写工作，并在第四学期初参加学位论文中期考核，具体考核依据《中国石油大学（华东）学术学位研究生中期考核暂行规定》（中石大东发[2015]35号）。完成培养计划规定的全部学分要求，成绩合格并顺利通过开题者，视为通过中期考核。</w:t>
      </w:r>
    </w:p>
    <w:p w14:paraId="3321FC25" w14:textId="77777777" w:rsidR="002B6CE8" w:rsidRPr="00FA3ECD" w:rsidRDefault="004F44D1" w:rsidP="00F17CD2">
      <w:pPr>
        <w:widowControl/>
        <w:adjustRightInd w:val="0"/>
        <w:spacing w:line="300" w:lineRule="auto"/>
        <w:ind w:firstLineChars="200" w:firstLine="562"/>
        <w:jc w:val="left"/>
        <w:rPr>
          <w:rFonts w:ascii="宋体" w:hAnsi="宋体"/>
          <w:b/>
          <w:sz w:val="28"/>
          <w:szCs w:val="28"/>
        </w:rPr>
      </w:pPr>
      <w:r>
        <w:rPr>
          <w:rFonts w:ascii="宋体" w:hAnsi="宋体" w:hint="eastAsia"/>
          <w:b/>
          <w:sz w:val="28"/>
          <w:szCs w:val="28"/>
        </w:rPr>
        <w:t>十</w:t>
      </w:r>
      <w:r w:rsidR="002B6CE8" w:rsidRPr="00FA3ECD">
        <w:rPr>
          <w:rFonts w:ascii="宋体" w:hAnsi="宋体" w:hint="eastAsia"/>
          <w:b/>
          <w:sz w:val="28"/>
          <w:szCs w:val="28"/>
        </w:rPr>
        <w:t>、</w:t>
      </w:r>
      <w:r w:rsidR="00060C12" w:rsidRPr="00FA3ECD">
        <w:rPr>
          <w:rFonts w:ascii="宋体" w:hAnsi="宋体" w:hint="eastAsia"/>
          <w:b/>
          <w:sz w:val="28"/>
          <w:szCs w:val="28"/>
        </w:rPr>
        <w:t xml:space="preserve"> </w:t>
      </w:r>
      <w:r w:rsidR="002B6CE8" w:rsidRPr="00FA3ECD">
        <w:rPr>
          <w:rFonts w:ascii="宋体" w:hAnsi="宋体" w:hint="eastAsia"/>
          <w:b/>
          <w:sz w:val="28"/>
          <w:szCs w:val="28"/>
        </w:rPr>
        <w:t>科研训练与学位论文</w:t>
      </w:r>
    </w:p>
    <w:p w14:paraId="39D2F208" w14:textId="77777777" w:rsidR="00A31E70" w:rsidRPr="00A31E70" w:rsidRDefault="00A31E70" w:rsidP="00A31E70">
      <w:pPr>
        <w:widowControl/>
        <w:adjustRightInd w:val="0"/>
        <w:snapToGrid w:val="0"/>
        <w:spacing w:line="300" w:lineRule="auto"/>
        <w:ind w:firstLine="585"/>
        <w:jc w:val="left"/>
        <w:rPr>
          <w:rFonts w:ascii="宋体" w:hAnsi="宋体"/>
          <w:sz w:val="28"/>
          <w:szCs w:val="28"/>
        </w:rPr>
      </w:pPr>
      <w:r w:rsidRPr="00A31E70">
        <w:rPr>
          <w:rFonts w:ascii="宋体" w:hAnsi="宋体" w:hint="eastAsia"/>
          <w:sz w:val="28"/>
          <w:szCs w:val="28"/>
        </w:rPr>
        <w:t>1.科研训练与学位论文工作是培养从事科学研究或独立担负专门技术工作能力的关键环节。硕士生要在导师或导师组的指导下，通过文献信息检索阅读、调查与研究等，选择适当的课题，开展学术研究，并撰写学位论文。</w:t>
      </w:r>
    </w:p>
    <w:p w14:paraId="6C9BE788" w14:textId="77777777" w:rsidR="00A31E70" w:rsidRPr="00A31E70" w:rsidRDefault="00A31E70" w:rsidP="00A31E70">
      <w:pPr>
        <w:widowControl/>
        <w:adjustRightInd w:val="0"/>
        <w:snapToGrid w:val="0"/>
        <w:spacing w:line="300" w:lineRule="auto"/>
        <w:ind w:firstLine="585"/>
        <w:jc w:val="left"/>
        <w:rPr>
          <w:rFonts w:ascii="宋体" w:hAnsi="宋体"/>
          <w:sz w:val="28"/>
          <w:szCs w:val="28"/>
        </w:rPr>
      </w:pPr>
      <w:r w:rsidRPr="00A31E70">
        <w:rPr>
          <w:rFonts w:ascii="宋体" w:hAnsi="宋体" w:hint="eastAsia"/>
          <w:sz w:val="28"/>
          <w:szCs w:val="28"/>
        </w:rPr>
        <w:t>2.研究生在读期间至少研读70篇管理学、经济学及和研究方向有关的文献资料，其中外文文献不少于1/3。文献阅读情况由导师考核，并上交相关考核材料。</w:t>
      </w:r>
    </w:p>
    <w:p w14:paraId="340E4950" w14:textId="0FA6C95D" w:rsidR="00A31E70" w:rsidRPr="00A31E70" w:rsidRDefault="00A31E70" w:rsidP="00A31E70">
      <w:pPr>
        <w:widowControl/>
        <w:adjustRightInd w:val="0"/>
        <w:snapToGrid w:val="0"/>
        <w:spacing w:line="300" w:lineRule="auto"/>
        <w:ind w:firstLine="585"/>
        <w:jc w:val="left"/>
        <w:rPr>
          <w:rFonts w:ascii="宋体" w:hAnsi="宋体"/>
          <w:sz w:val="28"/>
          <w:szCs w:val="28"/>
        </w:rPr>
      </w:pPr>
      <w:r w:rsidRPr="00A31E70">
        <w:rPr>
          <w:rFonts w:ascii="宋体" w:hAnsi="宋体"/>
          <w:sz w:val="28"/>
          <w:szCs w:val="28"/>
        </w:rPr>
        <w:lastRenderedPageBreak/>
        <w:t>3.</w:t>
      </w:r>
      <w:r w:rsidR="005D5BA8" w:rsidRPr="00F25D1E">
        <w:rPr>
          <w:rFonts w:ascii="宋体" w:hAnsi="宋体" w:hint="eastAsia"/>
          <w:sz w:val="28"/>
          <w:szCs w:val="28"/>
        </w:rPr>
        <w:t>学术硕士学位研究生学位论文选题在第三学期进行。要求选题密切结合本学科发展方向，具有一定深度和较高的学术研究价值，具有一定的创新性。科研训练和学位论文工作时间一般不少于1学年。</w:t>
      </w:r>
    </w:p>
    <w:p w14:paraId="231F541C" w14:textId="77777777" w:rsidR="00A31E70" w:rsidRPr="00A31E70" w:rsidRDefault="00A31E70" w:rsidP="00A31E70">
      <w:pPr>
        <w:widowControl/>
        <w:adjustRightInd w:val="0"/>
        <w:snapToGrid w:val="0"/>
        <w:spacing w:line="300" w:lineRule="auto"/>
        <w:ind w:firstLine="585"/>
        <w:jc w:val="left"/>
        <w:rPr>
          <w:rFonts w:ascii="宋体" w:hAnsi="宋体"/>
          <w:sz w:val="28"/>
          <w:szCs w:val="28"/>
        </w:rPr>
      </w:pPr>
      <w:r w:rsidRPr="00A31E70">
        <w:rPr>
          <w:rFonts w:ascii="宋体" w:hAnsi="宋体"/>
          <w:sz w:val="28"/>
          <w:szCs w:val="28"/>
        </w:rPr>
        <w:t>4.学位</w:t>
      </w:r>
      <w:r w:rsidRPr="00A31E70">
        <w:rPr>
          <w:rFonts w:ascii="宋体" w:hAnsi="宋体" w:hint="eastAsia"/>
          <w:sz w:val="28"/>
          <w:szCs w:val="28"/>
        </w:rPr>
        <w:t>论文应遵循学术规范，立论正确、推理严谨、说明透彻、数据可靠，在重要内容上应有所创新，论文正文一般不少于3万字。</w:t>
      </w:r>
    </w:p>
    <w:p w14:paraId="03EA8C0B" w14:textId="77777777" w:rsidR="0082714C" w:rsidRPr="00FA3ECD" w:rsidRDefault="004F44D1" w:rsidP="00F17CD2">
      <w:pPr>
        <w:widowControl/>
        <w:adjustRightInd w:val="0"/>
        <w:spacing w:line="300" w:lineRule="auto"/>
        <w:ind w:firstLineChars="200" w:firstLine="562"/>
        <w:jc w:val="left"/>
        <w:rPr>
          <w:rFonts w:ascii="宋体" w:hAnsi="宋体"/>
          <w:b/>
          <w:sz w:val="28"/>
          <w:szCs w:val="28"/>
        </w:rPr>
      </w:pPr>
      <w:r>
        <w:rPr>
          <w:rFonts w:ascii="宋体" w:hAnsi="宋体" w:hint="eastAsia"/>
          <w:b/>
          <w:sz w:val="28"/>
          <w:szCs w:val="28"/>
        </w:rPr>
        <w:t>十一</w:t>
      </w:r>
      <w:r w:rsidR="0082714C" w:rsidRPr="00FA3ECD">
        <w:rPr>
          <w:rFonts w:ascii="宋体" w:hAnsi="宋体" w:hint="eastAsia"/>
          <w:b/>
          <w:sz w:val="28"/>
          <w:szCs w:val="28"/>
        </w:rPr>
        <w:t>、</w:t>
      </w:r>
      <w:r w:rsidR="00002C48" w:rsidRPr="00FA3ECD">
        <w:rPr>
          <w:rFonts w:ascii="宋体" w:hAnsi="宋体" w:hint="eastAsia"/>
          <w:b/>
          <w:sz w:val="28"/>
          <w:szCs w:val="28"/>
        </w:rPr>
        <w:t>创新</w:t>
      </w:r>
      <w:r w:rsidR="00002C48" w:rsidRPr="00FA3ECD">
        <w:rPr>
          <w:rFonts w:ascii="宋体" w:hAnsi="宋体"/>
          <w:b/>
          <w:sz w:val="28"/>
          <w:szCs w:val="28"/>
        </w:rPr>
        <w:t>成果</w:t>
      </w:r>
    </w:p>
    <w:p w14:paraId="259E2CAC" w14:textId="77777777" w:rsidR="005D5BA8" w:rsidRPr="005D5BA8" w:rsidRDefault="005D5BA8" w:rsidP="005D5BA8">
      <w:pPr>
        <w:widowControl/>
        <w:adjustRightInd w:val="0"/>
        <w:snapToGrid w:val="0"/>
        <w:spacing w:line="300" w:lineRule="auto"/>
        <w:ind w:firstLine="585"/>
        <w:jc w:val="left"/>
        <w:rPr>
          <w:rFonts w:ascii="宋体" w:hAnsi="宋体"/>
          <w:sz w:val="28"/>
          <w:szCs w:val="28"/>
        </w:rPr>
      </w:pPr>
      <w:r w:rsidRPr="005D5BA8">
        <w:rPr>
          <w:rFonts w:ascii="宋体" w:hAnsi="宋体" w:hint="eastAsia"/>
          <w:sz w:val="28"/>
          <w:szCs w:val="28"/>
        </w:rPr>
        <w:t>全日制硕士研究生（留学生除外）在申请学位之前应满足以下三个条件之一：</w:t>
      </w:r>
    </w:p>
    <w:p w14:paraId="40248E50" w14:textId="04AF8B4F" w:rsidR="005D5BA8" w:rsidRPr="00F25D1E" w:rsidRDefault="005D5BA8" w:rsidP="005D5BA8">
      <w:pPr>
        <w:widowControl/>
        <w:adjustRightInd w:val="0"/>
        <w:snapToGrid w:val="0"/>
        <w:spacing w:line="300" w:lineRule="auto"/>
        <w:ind w:firstLine="585"/>
        <w:jc w:val="left"/>
        <w:rPr>
          <w:rFonts w:ascii="宋体" w:hAnsi="宋体"/>
          <w:sz w:val="28"/>
          <w:szCs w:val="28"/>
        </w:rPr>
      </w:pPr>
      <w:r w:rsidRPr="00F25D1E">
        <w:rPr>
          <w:rFonts w:ascii="宋体" w:hAnsi="宋体" w:hint="eastAsia"/>
          <w:sz w:val="28"/>
          <w:szCs w:val="28"/>
        </w:rPr>
        <w:t>1.在高水平学术期刊公开发表与专业相关的学术论文。</w:t>
      </w:r>
    </w:p>
    <w:p w14:paraId="55746602" w14:textId="5D800188" w:rsidR="005D5BA8" w:rsidRPr="00F25D1E" w:rsidRDefault="005D5BA8" w:rsidP="005D5BA8">
      <w:pPr>
        <w:widowControl/>
        <w:adjustRightInd w:val="0"/>
        <w:snapToGrid w:val="0"/>
        <w:spacing w:line="300" w:lineRule="auto"/>
        <w:ind w:firstLine="585"/>
        <w:jc w:val="left"/>
        <w:rPr>
          <w:rFonts w:ascii="宋体" w:hAnsi="宋体"/>
          <w:sz w:val="28"/>
          <w:szCs w:val="28"/>
        </w:rPr>
      </w:pPr>
      <w:r w:rsidRPr="00F25D1E">
        <w:rPr>
          <w:rFonts w:ascii="宋体" w:hAnsi="宋体" w:hint="eastAsia"/>
          <w:sz w:val="28"/>
          <w:szCs w:val="28"/>
        </w:rPr>
        <w:t>2.参加国际或国内专业相关的高级别学术会议并宣读论文。</w:t>
      </w:r>
    </w:p>
    <w:p w14:paraId="51F0C8E9" w14:textId="12C7A237" w:rsidR="00A31E70" w:rsidRPr="00A31E70" w:rsidRDefault="005D5BA8" w:rsidP="005D5BA8">
      <w:pPr>
        <w:widowControl/>
        <w:adjustRightInd w:val="0"/>
        <w:snapToGrid w:val="0"/>
        <w:spacing w:line="300" w:lineRule="auto"/>
        <w:ind w:firstLine="585"/>
        <w:jc w:val="left"/>
        <w:rPr>
          <w:rFonts w:ascii="宋体" w:hAnsi="宋体"/>
          <w:sz w:val="28"/>
          <w:szCs w:val="28"/>
        </w:rPr>
      </w:pPr>
      <w:r w:rsidRPr="00F25D1E">
        <w:rPr>
          <w:rFonts w:ascii="宋体" w:hAnsi="宋体" w:hint="eastAsia"/>
          <w:sz w:val="28"/>
          <w:szCs w:val="28"/>
        </w:rPr>
        <w:t>3.以前三名（含第三）参与编写的案例被中国管理案例共享中心、全国MPAcc教学案例库、中国金融专业学位案例中心或中国专业学位教学案例中心案例库收录。</w:t>
      </w:r>
    </w:p>
    <w:p w14:paraId="1D587F98" w14:textId="77777777" w:rsidR="00683261" w:rsidRPr="00FA3ECD" w:rsidRDefault="00E5584A" w:rsidP="00F17CD2">
      <w:pPr>
        <w:widowControl/>
        <w:adjustRightInd w:val="0"/>
        <w:spacing w:line="300" w:lineRule="auto"/>
        <w:ind w:firstLineChars="200" w:firstLine="562"/>
        <w:jc w:val="left"/>
        <w:rPr>
          <w:rFonts w:ascii="宋体" w:hAnsi="宋体"/>
          <w:b/>
          <w:sz w:val="28"/>
          <w:szCs w:val="28"/>
        </w:rPr>
      </w:pPr>
      <w:r w:rsidRPr="00FA3ECD">
        <w:rPr>
          <w:rFonts w:ascii="宋体" w:hAnsi="宋体" w:hint="eastAsia"/>
          <w:b/>
          <w:sz w:val="28"/>
          <w:szCs w:val="28"/>
        </w:rPr>
        <w:t>十</w:t>
      </w:r>
      <w:r w:rsidR="004F44D1">
        <w:rPr>
          <w:rFonts w:ascii="宋体" w:hAnsi="宋体" w:hint="eastAsia"/>
          <w:b/>
          <w:sz w:val="28"/>
          <w:szCs w:val="28"/>
        </w:rPr>
        <w:t>二</w:t>
      </w:r>
      <w:r w:rsidR="0057210F" w:rsidRPr="00FA3ECD">
        <w:rPr>
          <w:rFonts w:ascii="宋体" w:hAnsi="宋体" w:hint="eastAsia"/>
          <w:b/>
          <w:sz w:val="28"/>
          <w:szCs w:val="28"/>
        </w:rPr>
        <w:t>、</w:t>
      </w:r>
      <w:r w:rsidR="00683261" w:rsidRPr="00FA3ECD">
        <w:rPr>
          <w:rFonts w:ascii="宋体" w:hAnsi="宋体" w:hint="eastAsia"/>
          <w:b/>
          <w:sz w:val="28"/>
          <w:szCs w:val="28"/>
        </w:rPr>
        <w:t>学位论文</w:t>
      </w:r>
      <w:r w:rsidR="00A848FC" w:rsidRPr="00FA3ECD">
        <w:rPr>
          <w:rFonts w:ascii="宋体" w:hAnsi="宋体" w:hint="eastAsia"/>
          <w:b/>
          <w:sz w:val="28"/>
          <w:szCs w:val="28"/>
        </w:rPr>
        <w:t>评审与</w:t>
      </w:r>
      <w:r w:rsidR="00683261" w:rsidRPr="00FA3ECD">
        <w:rPr>
          <w:rFonts w:ascii="宋体" w:hAnsi="宋体" w:hint="eastAsia"/>
          <w:b/>
          <w:sz w:val="28"/>
          <w:szCs w:val="28"/>
        </w:rPr>
        <w:t>答辩</w:t>
      </w:r>
    </w:p>
    <w:p w14:paraId="6723A1BD" w14:textId="77777777" w:rsidR="0057210F" w:rsidRPr="00FA3ECD" w:rsidRDefault="0057210F" w:rsidP="0057210F">
      <w:pPr>
        <w:adjustRightInd w:val="0"/>
        <w:snapToGrid w:val="0"/>
        <w:spacing w:line="300" w:lineRule="auto"/>
        <w:ind w:firstLineChars="200" w:firstLine="560"/>
        <w:rPr>
          <w:rFonts w:ascii="宋体" w:hAnsi="宋体"/>
          <w:sz w:val="28"/>
          <w:szCs w:val="28"/>
        </w:rPr>
      </w:pPr>
      <w:r w:rsidRPr="00FA3ECD">
        <w:rPr>
          <w:rFonts w:ascii="宋体" w:hAnsi="宋体" w:hint="eastAsia"/>
          <w:sz w:val="28"/>
          <w:szCs w:val="28"/>
        </w:rPr>
        <w:t>学术学位硕士研究生完成培养方案中规定的所有环节，成绩合格，达到培养方案规定的学分要求，符合学校相关规定的，可申请学位论文评审与答辩。学位论文评审与答辩一般在硕士研究生入学后的第六学期进行。学位论文评审与答辩按照依据《中国石油大学（华东）学位授予工作细则》（中石大东发[2015]33号）和</w:t>
      </w:r>
      <w:r w:rsidR="00A55F2A" w:rsidRPr="00FA3ECD">
        <w:rPr>
          <w:rFonts w:ascii="宋体" w:hAnsi="宋体" w:hint="eastAsia"/>
          <w:sz w:val="28"/>
          <w:szCs w:val="28"/>
        </w:rPr>
        <w:t>其他</w:t>
      </w:r>
      <w:r w:rsidRPr="00FA3ECD">
        <w:rPr>
          <w:rFonts w:ascii="宋体" w:hAnsi="宋体" w:hint="eastAsia"/>
          <w:sz w:val="28"/>
          <w:szCs w:val="28"/>
        </w:rPr>
        <w:t>有关规定进行。</w:t>
      </w:r>
    </w:p>
    <w:p w14:paraId="5D00C05A" w14:textId="3E222E8A" w:rsidR="00A55F2A" w:rsidRDefault="0057210F" w:rsidP="0057210F">
      <w:pPr>
        <w:adjustRightInd w:val="0"/>
        <w:snapToGrid w:val="0"/>
        <w:spacing w:line="300" w:lineRule="auto"/>
        <w:ind w:firstLineChars="200" w:firstLine="560"/>
        <w:rPr>
          <w:rFonts w:ascii="宋体" w:hAnsi="宋体"/>
          <w:sz w:val="28"/>
          <w:szCs w:val="28"/>
        </w:rPr>
      </w:pPr>
      <w:r w:rsidRPr="00FA3ECD">
        <w:rPr>
          <w:rFonts w:ascii="宋体" w:hAnsi="宋体" w:hint="eastAsia"/>
          <w:sz w:val="28"/>
          <w:szCs w:val="28"/>
        </w:rPr>
        <w:t>通过学位论文答辩，符合毕业条件颁发相应</w:t>
      </w:r>
      <w:r w:rsidR="00A55F2A" w:rsidRPr="00FA3ECD">
        <w:rPr>
          <w:rFonts w:ascii="宋体" w:hAnsi="宋体" w:hint="eastAsia"/>
          <w:sz w:val="28"/>
          <w:szCs w:val="28"/>
        </w:rPr>
        <w:t>学科</w:t>
      </w:r>
      <w:r w:rsidRPr="00FA3ECD">
        <w:rPr>
          <w:rFonts w:ascii="宋体" w:hAnsi="宋体" w:hint="eastAsia"/>
          <w:sz w:val="28"/>
          <w:szCs w:val="28"/>
        </w:rPr>
        <w:t>毕业证书。达到本</w:t>
      </w:r>
      <w:r w:rsidR="00A55F2A" w:rsidRPr="00FA3ECD">
        <w:rPr>
          <w:rFonts w:ascii="宋体" w:hAnsi="宋体" w:hint="eastAsia"/>
          <w:sz w:val="28"/>
          <w:szCs w:val="28"/>
        </w:rPr>
        <w:t>学科</w:t>
      </w:r>
      <w:r w:rsidRPr="00FA3ECD">
        <w:rPr>
          <w:rFonts w:ascii="宋体" w:hAnsi="宋体" w:hint="eastAsia"/>
          <w:sz w:val="28"/>
          <w:szCs w:val="28"/>
        </w:rPr>
        <w:t>学位（授予）标准及其他有关要求，符合学位授予条件的，可依据《中国石油大学（华东）学位授予工作细则》（中石大东发[2015]33号）审批，授予</w:t>
      </w:r>
      <w:r w:rsidR="005D5BA8" w:rsidRPr="00F25D1E">
        <w:rPr>
          <w:rFonts w:ascii="宋体" w:hAnsi="宋体" w:hint="eastAsia"/>
          <w:sz w:val="28"/>
          <w:szCs w:val="28"/>
        </w:rPr>
        <w:t>管理学</w:t>
      </w:r>
      <w:r w:rsidRPr="00F25D1E">
        <w:rPr>
          <w:rFonts w:ascii="宋体" w:hAnsi="宋体" w:hint="eastAsia"/>
          <w:sz w:val="28"/>
          <w:szCs w:val="28"/>
        </w:rPr>
        <w:t>硕</w:t>
      </w:r>
      <w:r w:rsidRPr="00FA3ECD">
        <w:rPr>
          <w:rFonts w:ascii="宋体" w:hAnsi="宋体" w:hint="eastAsia"/>
          <w:sz w:val="28"/>
          <w:szCs w:val="28"/>
        </w:rPr>
        <w:t>士学位。</w:t>
      </w:r>
    </w:p>
    <w:p w14:paraId="00E01DBB" w14:textId="77777777" w:rsidR="00E23E7B" w:rsidRDefault="00E23E7B" w:rsidP="0057210F">
      <w:pPr>
        <w:adjustRightInd w:val="0"/>
        <w:snapToGrid w:val="0"/>
        <w:spacing w:line="300" w:lineRule="auto"/>
        <w:ind w:firstLineChars="200" w:firstLine="560"/>
        <w:rPr>
          <w:rFonts w:ascii="宋体" w:hAnsi="宋体"/>
          <w:sz w:val="28"/>
          <w:szCs w:val="28"/>
        </w:rPr>
      </w:pPr>
    </w:p>
    <w:p w14:paraId="30E14B07" w14:textId="77777777" w:rsidR="00E23E7B" w:rsidRDefault="00E23E7B" w:rsidP="0057210F">
      <w:pPr>
        <w:adjustRightInd w:val="0"/>
        <w:snapToGrid w:val="0"/>
        <w:spacing w:line="300" w:lineRule="auto"/>
        <w:ind w:firstLineChars="200" w:firstLine="560"/>
        <w:rPr>
          <w:rFonts w:ascii="宋体" w:hAnsi="宋体"/>
          <w:sz w:val="28"/>
          <w:szCs w:val="28"/>
        </w:rPr>
      </w:pPr>
    </w:p>
    <w:p w14:paraId="4E0818F2" w14:textId="77777777" w:rsidR="00E23E7B" w:rsidRDefault="00E23E7B" w:rsidP="0057210F">
      <w:pPr>
        <w:adjustRightInd w:val="0"/>
        <w:snapToGrid w:val="0"/>
        <w:spacing w:line="300" w:lineRule="auto"/>
        <w:ind w:firstLineChars="200" w:firstLine="560"/>
        <w:rPr>
          <w:rFonts w:ascii="宋体" w:hAnsi="宋体"/>
          <w:sz w:val="28"/>
          <w:szCs w:val="28"/>
        </w:rPr>
      </w:pPr>
    </w:p>
    <w:p w14:paraId="27B1D33F" w14:textId="77777777" w:rsidR="00E23E7B" w:rsidRDefault="00E23E7B" w:rsidP="0057210F">
      <w:pPr>
        <w:adjustRightInd w:val="0"/>
        <w:snapToGrid w:val="0"/>
        <w:spacing w:line="300" w:lineRule="auto"/>
        <w:ind w:firstLineChars="200" w:firstLine="560"/>
        <w:rPr>
          <w:rFonts w:ascii="宋体" w:hAnsi="宋体"/>
          <w:sz w:val="28"/>
          <w:szCs w:val="28"/>
        </w:rPr>
      </w:pPr>
      <w:r>
        <w:rPr>
          <w:rFonts w:ascii="宋体" w:hAnsi="宋体" w:hint="eastAsia"/>
          <w:sz w:val="28"/>
          <w:szCs w:val="28"/>
        </w:rPr>
        <w:t xml:space="preserve">                        主管</w:t>
      </w:r>
      <w:r>
        <w:rPr>
          <w:rFonts w:ascii="宋体" w:hAnsi="宋体"/>
          <w:sz w:val="28"/>
          <w:szCs w:val="28"/>
        </w:rPr>
        <w:t>院长签字（</w:t>
      </w:r>
      <w:r>
        <w:rPr>
          <w:rFonts w:ascii="宋体" w:hAnsi="宋体" w:hint="eastAsia"/>
          <w:sz w:val="28"/>
          <w:szCs w:val="28"/>
        </w:rPr>
        <w:t>学院</w:t>
      </w:r>
      <w:r>
        <w:rPr>
          <w:rFonts w:ascii="宋体" w:hAnsi="宋体"/>
          <w:sz w:val="28"/>
          <w:szCs w:val="28"/>
        </w:rPr>
        <w:t>公章）：</w:t>
      </w:r>
    </w:p>
    <w:p w14:paraId="6C01D314" w14:textId="77777777" w:rsidR="00E23E7B" w:rsidRPr="00FA3ECD" w:rsidRDefault="00E23E7B" w:rsidP="004A025A">
      <w:pPr>
        <w:adjustRightInd w:val="0"/>
        <w:snapToGrid w:val="0"/>
        <w:spacing w:line="300" w:lineRule="auto"/>
        <w:ind w:firstLineChars="200" w:firstLine="560"/>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年    月    日</w:t>
      </w:r>
    </w:p>
    <w:p w14:paraId="1D0B9324" w14:textId="77777777" w:rsidR="00CD3A75" w:rsidRPr="00FA3ECD" w:rsidRDefault="00CD3A75"/>
    <w:sectPr w:rsidR="00CD3A75" w:rsidRPr="00FA3ECD" w:rsidSect="006E41EF">
      <w:footerReference w:type="even" r:id="rId7"/>
      <w:pgSz w:w="11906" w:h="16838"/>
      <w:pgMar w:top="1418" w:right="1418"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946F" w14:textId="77777777" w:rsidR="0086133E" w:rsidRDefault="0086133E">
      <w:r>
        <w:separator/>
      </w:r>
    </w:p>
  </w:endnote>
  <w:endnote w:type="continuationSeparator" w:id="0">
    <w:p w14:paraId="096EC387" w14:textId="77777777" w:rsidR="0086133E" w:rsidRDefault="0086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F682" w14:textId="77777777" w:rsidR="003873FD" w:rsidRDefault="00CE2584" w:rsidP="008805AF">
    <w:pPr>
      <w:pStyle w:val="a3"/>
      <w:framePr w:wrap="around" w:vAnchor="text" w:hAnchor="margin" w:xAlign="center" w:y="1"/>
      <w:rPr>
        <w:rStyle w:val="a5"/>
      </w:rPr>
    </w:pPr>
    <w:r>
      <w:rPr>
        <w:rStyle w:val="a5"/>
      </w:rPr>
      <w:fldChar w:fldCharType="begin"/>
    </w:r>
    <w:r w:rsidR="00805707">
      <w:rPr>
        <w:rStyle w:val="a5"/>
      </w:rPr>
      <w:instrText xml:space="preserve">PAGE  </w:instrText>
    </w:r>
    <w:r>
      <w:rPr>
        <w:rStyle w:val="a5"/>
      </w:rPr>
      <w:fldChar w:fldCharType="end"/>
    </w:r>
  </w:p>
  <w:p w14:paraId="2E1895FF" w14:textId="77777777" w:rsidR="003873FD" w:rsidRDefault="0086133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9B33B" w14:textId="77777777" w:rsidR="0086133E" w:rsidRDefault="0086133E">
      <w:r>
        <w:separator/>
      </w:r>
    </w:p>
  </w:footnote>
  <w:footnote w:type="continuationSeparator" w:id="0">
    <w:p w14:paraId="6356DE9F" w14:textId="77777777" w:rsidR="0086133E" w:rsidRDefault="0086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89F"/>
    <w:multiLevelType w:val="hybridMultilevel"/>
    <w:tmpl w:val="F1A4CAEA"/>
    <w:lvl w:ilvl="0" w:tplc="F5B8541A">
      <w:start w:val="1"/>
      <w:numFmt w:val="decimal"/>
      <w:lvlText w:val="%1."/>
      <w:lvlJc w:val="left"/>
      <w:pPr>
        <w:ind w:left="1083" w:hanging="36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1" w15:restartNumberingAfterBreak="0">
    <w:nsid w:val="14676C03"/>
    <w:multiLevelType w:val="hybridMultilevel"/>
    <w:tmpl w:val="999C6B4C"/>
    <w:lvl w:ilvl="0" w:tplc="67267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9068CC"/>
    <w:multiLevelType w:val="hybridMultilevel"/>
    <w:tmpl w:val="2F40F4A0"/>
    <w:lvl w:ilvl="0" w:tplc="25245528">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7D222E"/>
    <w:multiLevelType w:val="hybridMultilevel"/>
    <w:tmpl w:val="B3180D46"/>
    <w:lvl w:ilvl="0" w:tplc="0AA8296E">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15:restartNumberingAfterBreak="0">
    <w:nsid w:val="2C101684"/>
    <w:multiLevelType w:val="hybridMultilevel"/>
    <w:tmpl w:val="715C63AA"/>
    <w:lvl w:ilvl="0" w:tplc="04048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CC383F"/>
    <w:multiLevelType w:val="hybridMultilevel"/>
    <w:tmpl w:val="361411FA"/>
    <w:lvl w:ilvl="0" w:tplc="7304DB8C">
      <w:start w:val="1"/>
      <w:numFmt w:val="decimal"/>
      <w:lvlText w:val="%1）"/>
      <w:lvlJc w:val="left"/>
      <w:pPr>
        <w:ind w:left="360" w:hanging="360"/>
      </w:pPr>
      <w:rPr>
        <w:rFonts w:hAnsi="宋体"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3F4EE3"/>
    <w:multiLevelType w:val="hybridMultilevel"/>
    <w:tmpl w:val="C024A360"/>
    <w:lvl w:ilvl="0" w:tplc="E4DC4732">
      <w:start w:val="1"/>
      <w:numFmt w:val="decimal"/>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6650857"/>
    <w:multiLevelType w:val="hybridMultilevel"/>
    <w:tmpl w:val="D54E98DA"/>
    <w:lvl w:ilvl="0" w:tplc="24844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DA737C"/>
    <w:multiLevelType w:val="hybridMultilevel"/>
    <w:tmpl w:val="23105D94"/>
    <w:lvl w:ilvl="0" w:tplc="3CD66D1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15:restartNumberingAfterBreak="0">
    <w:nsid w:val="3BAF66AF"/>
    <w:multiLevelType w:val="hybridMultilevel"/>
    <w:tmpl w:val="A5A65B58"/>
    <w:lvl w:ilvl="0" w:tplc="7DE40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F5670F"/>
    <w:multiLevelType w:val="hybridMultilevel"/>
    <w:tmpl w:val="FF1EBE8A"/>
    <w:lvl w:ilvl="0" w:tplc="E89661E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689D11AC"/>
    <w:multiLevelType w:val="hybridMultilevel"/>
    <w:tmpl w:val="C8DE785C"/>
    <w:lvl w:ilvl="0" w:tplc="D03C2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6365310"/>
    <w:multiLevelType w:val="hybridMultilevel"/>
    <w:tmpl w:val="09CC28FA"/>
    <w:lvl w:ilvl="0" w:tplc="85F20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6"/>
  </w:num>
  <w:num w:numId="4">
    <w:abstractNumId w:val="10"/>
  </w:num>
  <w:num w:numId="5">
    <w:abstractNumId w:val="0"/>
  </w:num>
  <w:num w:numId="6">
    <w:abstractNumId w:val="12"/>
  </w:num>
  <w:num w:numId="7">
    <w:abstractNumId w:val="11"/>
  </w:num>
  <w:num w:numId="8">
    <w:abstractNumId w:val="7"/>
  </w:num>
  <w:num w:numId="9">
    <w:abstractNumId w:val="5"/>
  </w:num>
  <w:num w:numId="10">
    <w:abstractNumId w:val="4"/>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89"/>
    <w:rsid w:val="00002C48"/>
    <w:rsid w:val="00004CF3"/>
    <w:rsid w:val="00011A97"/>
    <w:rsid w:val="0004205C"/>
    <w:rsid w:val="00046F81"/>
    <w:rsid w:val="00052833"/>
    <w:rsid w:val="00060C12"/>
    <w:rsid w:val="00067342"/>
    <w:rsid w:val="000802EA"/>
    <w:rsid w:val="000808B6"/>
    <w:rsid w:val="00093D64"/>
    <w:rsid w:val="00095FE1"/>
    <w:rsid w:val="00096256"/>
    <w:rsid w:val="00096BFD"/>
    <w:rsid w:val="000B0FCF"/>
    <w:rsid w:val="000B6948"/>
    <w:rsid w:val="000B7E83"/>
    <w:rsid w:val="000C1342"/>
    <w:rsid w:val="000C258C"/>
    <w:rsid w:val="000D57E4"/>
    <w:rsid w:val="000E3873"/>
    <w:rsid w:val="000F0A28"/>
    <w:rsid w:val="000F3D17"/>
    <w:rsid w:val="0011082A"/>
    <w:rsid w:val="00112287"/>
    <w:rsid w:val="00113A78"/>
    <w:rsid w:val="001242CA"/>
    <w:rsid w:val="001370D0"/>
    <w:rsid w:val="00154494"/>
    <w:rsid w:val="00156152"/>
    <w:rsid w:val="001958CB"/>
    <w:rsid w:val="001B33AD"/>
    <w:rsid w:val="001E2C5A"/>
    <w:rsid w:val="001E7974"/>
    <w:rsid w:val="001F384E"/>
    <w:rsid w:val="00203EDC"/>
    <w:rsid w:val="002138AA"/>
    <w:rsid w:val="00260161"/>
    <w:rsid w:val="00260546"/>
    <w:rsid w:val="00264E4C"/>
    <w:rsid w:val="00287A36"/>
    <w:rsid w:val="002B67E8"/>
    <w:rsid w:val="002B6CE8"/>
    <w:rsid w:val="002C0C04"/>
    <w:rsid w:val="002C36B4"/>
    <w:rsid w:val="002C5E36"/>
    <w:rsid w:val="002D721D"/>
    <w:rsid w:val="00310930"/>
    <w:rsid w:val="00315653"/>
    <w:rsid w:val="00316F64"/>
    <w:rsid w:val="00320F60"/>
    <w:rsid w:val="003567D0"/>
    <w:rsid w:val="00371FA9"/>
    <w:rsid w:val="00380956"/>
    <w:rsid w:val="00380C92"/>
    <w:rsid w:val="003944E3"/>
    <w:rsid w:val="003951D8"/>
    <w:rsid w:val="003977E1"/>
    <w:rsid w:val="003A5BBB"/>
    <w:rsid w:val="003B1C90"/>
    <w:rsid w:val="003B214E"/>
    <w:rsid w:val="003B6746"/>
    <w:rsid w:val="003D3B63"/>
    <w:rsid w:val="003D4268"/>
    <w:rsid w:val="003D44A9"/>
    <w:rsid w:val="003E39E6"/>
    <w:rsid w:val="003F2612"/>
    <w:rsid w:val="004021C8"/>
    <w:rsid w:val="00402466"/>
    <w:rsid w:val="004120F6"/>
    <w:rsid w:val="0042072F"/>
    <w:rsid w:val="00423364"/>
    <w:rsid w:val="004234E9"/>
    <w:rsid w:val="004245FE"/>
    <w:rsid w:val="00424DBA"/>
    <w:rsid w:val="00432FCF"/>
    <w:rsid w:val="0044286C"/>
    <w:rsid w:val="00467400"/>
    <w:rsid w:val="00471169"/>
    <w:rsid w:val="004725A9"/>
    <w:rsid w:val="00472A9E"/>
    <w:rsid w:val="00477C61"/>
    <w:rsid w:val="0048067F"/>
    <w:rsid w:val="00481323"/>
    <w:rsid w:val="00483CEB"/>
    <w:rsid w:val="00495B15"/>
    <w:rsid w:val="004A025A"/>
    <w:rsid w:val="004A17C7"/>
    <w:rsid w:val="004C1790"/>
    <w:rsid w:val="004C68BF"/>
    <w:rsid w:val="004E6B41"/>
    <w:rsid w:val="004F3D56"/>
    <w:rsid w:val="004F44D1"/>
    <w:rsid w:val="004F7368"/>
    <w:rsid w:val="00503437"/>
    <w:rsid w:val="0052702A"/>
    <w:rsid w:val="00533AE8"/>
    <w:rsid w:val="00536B07"/>
    <w:rsid w:val="00544295"/>
    <w:rsid w:val="00556713"/>
    <w:rsid w:val="0057210F"/>
    <w:rsid w:val="00575272"/>
    <w:rsid w:val="00596A32"/>
    <w:rsid w:val="005B66B4"/>
    <w:rsid w:val="005C773B"/>
    <w:rsid w:val="005D43BB"/>
    <w:rsid w:val="005D5BA8"/>
    <w:rsid w:val="005D5E2B"/>
    <w:rsid w:val="006016EA"/>
    <w:rsid w:val="006134A7"/>
    <w:rsid w:val="0062053D"/>
    <w:rsid w:val="00626802"/>
    <w:rsid w:val="00632D99"/>
    <w:rsid w:val="006361F9"/>
    <w:rsid w:val="00642A62"/>
    <w:rsid w:val="00650F00"/>
    <w:rsid w:val="00655346"/>
    <w:rsid w:val="00671DBC"/>
    <w:rsid w:val="00683261"/>
    <w:rsid w:val="00687A92"/>
    <w:rsid w:val="00691484"/>
    <w:rsid w:val="00693AB0"/>
    <w:rsid w:val="006A19A3"/>
    <w:rsid w:val="006B0165"/>
    <w:rsid w:val="006B4BFC"/>
    <w:rsid w:val="006C36A4"/>
    <w:rsid w:val="006E02E9"/>
    <w:rsid w:val="006E41EF"/>
    <w:rsid w:val="006F1059"/>
    <w:rsid w:val="00701FEB"/>
    <w:rsid w:val="007141C0"/>
    <w:rsid w:val="00716CBC"/>
    <w:rsid w:val="007212F2"/>
    <w:rsid w:val="00721955"/>
    <w:rsid w:val="00722A9F"/>
    <w:rsid w:val="00725DD2"/>
    <w:rsid w:val="00734212"/>
    <w:rsid w:val="00747DEF"/>
    <w:rsid w:val="00777D07"/>
    <w:rsid w:val="0079123C"/>
    <w:rsid w:val="00793DE1"/>
    <w:rsid w:val="007A3D2E"/>
    <w:rsid w:val="007B7DB6"/>
    <w:rsid w:val="007C429E"/>
    <w:rsid w:val="007E2556"/>
    <w:rsid w:val="00800A43"/>
    <w:rsid w:val="00801F7F"/>
    <w:rsid w:val="00805707"/>
    <w:rsid w:val="00813D0A"/>
    <w:rsid w:val="0082714C"/>
    <w:rsid w:val="0083203C"/>
    <w:rsid w:val="00846811"/>
    <w:rsid w:val="00847AC1"/>
    <w:rsid w:val="0086133E"/>
    <w:rsid w:val="008771FE"/>
    <w:rsid w:val="00877A7E"/>
    <w:rsid w:val="00880491"/>
    <w:rsid w:val="008A1DEB"/>
    <w:rsid w:val="008C0F5D"/>
    <w:rsid w:val="008D493A"/>
    <w:rsid w:val="008E3CC5"/>
    <w:rsid w:val="008E46D6"/>
    <w:rsid w:val="008E563D"/>
    <w:rsid w:val="008E76CD"/>
    <w:rsid w:val="008F6704"/>
    <w:rsid w:val="009253EE"/>
    <w:rsid w:val="009374DA"/>
    <w:rsid w:val="00947BC1"/>
    <w:rsid w:val="00960E8C"/>
    <w:rsid w:val="009621E4"/>
    <w:rsid w:val="0096592F"/>
    <w:rsid w:val="00967459"/>
    <w:rsid w:val="0097430B"/>
    <w:rsid w:val="009747FF"/>
    <w:rsid w:val="00985572"/>
    <w:rsid w:val="00985A5B"/>
    <w:rsid w:val="00997C04"/>
    <w:rsid w:val="009A0A13"/>
    <w:rsid w:val="009A6F67"/>
    <w:rsid w:val="009C16A3"/>
    <w:rsid w:val="009C34BD"/>
    <w:rsid w:val="009D2384"/>
    <w:rsid w:val="009F75B5"/>
    <w:rsid w:val="009F7B3D"/>
    <w:rsid w:val="00A030BB"/>
    <w:rsid w:val="00A06331"/>
    <w:rsid w:val="00A22B35"/>
    <w:rsid w:val="00A26000"/>
    <w:rsid w:val="00A31E70"/>
    <w:rsid w:val="00A3206A"/>
    <w:rsid w:val="00A3359E"/>
    <w:rsid w:val="00A3398E"/>
    <w:rsid w:val="00A36AEB"/>
    <w:rsid w:val="00A40824"/>
    <w:rsid w:val="00A41EBF"/>
    <w:rsid w:val="00A43834"/>
    <w:rsid w:val="00A475B3"/>
    <w:rsid w:val="00A55F2A"/>
    <w:rsid w:val="00A63334"/>
    <w:rsid w:val="00A848FC"/>
    <w:rsid w:val="00A927FA"/>
    <w:rsid w:val="00AB2F3D"/>
    <w:rsid w:val="00AB42FD"/>
    <w:rsid w:val="00AC4258"/>
    <w:rsid w:val="00AD2A77"/>
    <w:rsid w:val="00AD5B87"/>
    <w:rsid w:val="00AD73BB"/>
    <w:rsid w:val="00AE4645"/>
    <w:rsid w:val="00B01627"/>
    <w:rsid w:val="00B02F43"/>
    <w:rsid w:val="00B03C56"/>
    <w:rsid w:val="00B35E1F"/>
    <w:rsid w:val="00B46E2E"/>
    <w:rsid w:val="00B479E6"/>
    <w:rsid w:val="00B57560"/>
    <w:rsid w:val="00B736F6"/>
    <w:rsid w:val="00B7524C"/>
    <w:rsid w:val="00B876C2"/>
    <w:rsid w:val="00B90D83"/>
    <w:rsid w:val="00BA68B8"/>
    <w:rsid w:val="00BB338E"/>
    <w:rsid w:val="00BD16E7"/>
    <w:rsid w:val="00BD2474"/>
    <w:rsid w:val="00BD3958"/>
    <w:rsid w:val="00BE57EF"/>
    <w:rsid w:val="00BF2B24"/>
    <w:rsid w:val="00BF3570"/>
    <w:rsid w:val="00BF44D9"/>
    <w:rsid w:val="00C04340"/>
    <w:rsid w:val="00C06D01"/>
    <w:rsid w:val="00C14CC6"/>
    <w:rsid w:val="00C312EB"/>
    <w:rsid w:val="00C429B5"/>
    <w:rsid w:val="00C444E8"/>
    <w:rsid w:val="00C46047"/>
    <w:rsid w:val="00C660A7"/>
    <w:rsid w:val="00C84137"/>
    <w:rsid w:val="00C9298E"/>
    <w:rsid w:val="00CA585D"/>
    <w:rsid w:val="00CB1CBE"/>
    <w:rsid w:val="00CB41A7"/>
    <w:rsid w:val="00CB5F89"/>
    <w:rsid w:val="00CB7189"/>
    <w:rsid w:val="00CC25B3"/>
    <w:rsid w:val="00CC4426"/>
    <w:rsid w:val="00CD256E"/>
    <w:rsid w:val="00CD3A75"/>
    <w:rsid w:val="00CD663D"/>
    <w:rsid w:val="00CE2584"/>
    <w:rsid w:val="00CE3248"/>
    <w:rsid w:val="00CE7024"/>
    <w:rsid w:val="00CF79FC"/>
    <w:rsid w:val="00D06C82"/>
    <w:rsid w:val="00D22C3B"/>
    <w:rsid w:val="00D2639E"/>
    <w:rsid w:val="00D306F8"/>
    <w:rsid w:val="00D47BBC"/>
    <w:rsid w:val="00D56563"/>
    <w:rsid w:val="00D6107C"/>
    <w:rsid w:val="00D6655B"/>
    <w:rsid w:val="00D7395C"/>
    <w:rsid w:val="00D87E7E"/>
    <w:rsid w:val="00DB1E8C"/>
    <w:rsid w:val="00DC3ACA"/>
    <w:rsid w:val="00DC6399"/>
    <w:rsid w:val="00DD09D8"/>
    <w:rsid w:val="00DD1B3F"/>
    <w:rsid w:val="00DE3B15"/>
    <w:rsid w:val="00DE6A91"/>
    <w:rsid w:val="00DF1137"/>
    <w:rsid w:val="00DF51AA"/>
    <w:rsid w:val="00DF58DA"/>
    <w:rsid w:val="00E0293E"/>
    <w:rsid w:val="00E07963"/>
    <w:rsid w:val="00E13822"/>
    <w:rsid w:val="00E22877"/>
    <w:rsid w:val="00E22C60"/>
    <w:rsid w:val="00E23E7B"/>
    <w:rsid w:val="00E34589"/>
    <w:rsid w:val="00E457A0"/>
    <w:rsid w:val="00E5584A"/>
    <w:rsid w:val="00E55DEA"/>
    <w:rsid w:val="00E56AE8"/>
    <w:rsid w:val="00E571B9"/>
    <w:rsid w:val="00E62E5C"/>
    <w:rsid w:val="00E7612D"/>
    <w:rsid w:val="00E77E1A"/>
    <w:rsid w:val="00E86AB8"/>
    <w:rsid w:val="00E931BB"/>
    <w:rsid w:val="00EB53D0"/>
    <w:rsid w:val="00EC0277"/>
    <w:rsid w:val="00EE7DF9"/>
    <w:rsid w:val="00F00212"/>
    <w:rsid w:val="00F03071"/>
    <w:rsid w:val="00F05664"/>
    <w:rsid w:val="00F069C6"/>
    <w:rsid w:val="00F17CD2"/>
    <w:rsid w:val="00F21B09"/>
    <w:rsid w:val="00F229EC"/>
    <w:rsid w:val="00F23C25"/>
    <w:rsid w:val="00F25D1E"/>
    <w:rsid w:val="00F3349A"/>
    <w:rsid w:val="00F44307"/>
    <w:rsid w:val="00F52FCB"/>
    <w:rsid w:val="00F53354"/>
    <w:rsid w:val="00F568E6"/>
    <w:rsid w:val="00F67C91"/>
    <w:rsid w:val="00F7229D"/>
    <w:rsid w:val="00F75BAE"/>
    <w:rsid w:val="00F968AF"/>
    <w:rsid w:val="00F977F6"/>
    <w:rsid w:val="00FA3ECD"/>
    <w:rsid w:val="00FB2C6A"/>
    <w:rsid w:val="00FB3DC1"/>
    <w:rsid w:val="00FE76D3"/>
    <w:rsid w:val="00FF34B4"/>
    <w:rsid w:val="00FF6687"/>
    <w:rsid w:val="00FF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B424"/>
  <w15:docId w15:val="{D3EC92B4-8E68-4F0D-BC1E-EF481318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2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3261"/>
    <w:pPr>
      <w:tabs>
        <w:tab w:val="center" w:pos="4153"/>
        <w:tab w:val="right" w:pos="8306"/>
      </w:tabs>
      <w:snapToGrid w:val="0"/>
      <w:jc w:val="left"/>
    </w:pPr>
    <w:rPr>
      <w:sz w:val="18"/>
      <w:szCs w:val="18"/>
    </w:rPr>
  </w:style>
  <w:style w:type="character" w:customStyle="1" w:styleId="a4">
    <w:name w:val="页脚 字符"/>
    <w:basedOn w:val="a0"/>
    <w:link w:val="a3"/>
    <w:rsid w:val="00683261"/>
    <w:rPr>
      <w:rFonts w:ascii="Times New Roman" w:eastAsia="宋体" w:hAnsi="Times New Roman" w:cs="Times New Roman"/>
      <w:sz w:val="18"/>
      <w:szCs w:val="18"/>
    </w:rPr>
  </w:style>
  <w:style w:type="character" w:styleId="a5">
    <w:name w:val="page number"/>
    <w:basedOn w:val="a0"/>
    <w:rsid w:val="00683261"/>
  </w:style>
  <w:style w:type="paragraph" w:customStyle="1" w:styleId="CharCharCharChar">
    <w:name w:val="Char Char Char Char"/>
    <w:basedOn w:val="a"/>
    <w:rsid w:val="00683261"/>
    <w:rPr>
      <w:rFonts w:ascii="Tahoma" w:hAnsi="Tahoma"/>
      <w:sz w:val="24"/>
      <w:szCs w:val="20"/>
    </w:rPr>
  </w:style>
  <w:style w:type="paragraph" w:styleId="a6">
    <w:name w:val="List Paragraph"/>
    <w:basedOn w:val="a"/>
    <w:uiPriority w:val="34"/>
    <w:qFormat/>
    <w:rsid w:val="003A5BBB"/>
    <w:pPr>
      <w:ind w:firstLineChars="200" w:firstLine="420"/>
    </w:pPr>
  </w:style>
  <w:style w:type="paragraph" w:styleId="a7">
    <w:name w:val="header"/>
    <w:basedOn w:val="a"/>
    <w:link w:val="a8"/>
    <w:uiPriority w:val="99"/>
    <w:unhideWhenUsed/>
    <w:rsid w:val="00F568E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568E6"/>
    <w:rPr>
      <w:rFonts w:ascii="Times New Roman" w:eastAsia="宋体" w:hAnsi="Times New Roman" w:cs="Times New Roman"/>
      <w:sz w:val="18"/>
      <w:szCs w:val="18"/>
    </w:rPr>
  </w:style>
  <w:style w:type="table" w:styleId="a9">
    <w:name w:val="Table Grid"/>
    <w:basedOn w:val="a1"/>
    <w:uiPriority w:val="39"/>
    <w:rsid w:val="0057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87E7E"/>
    <w:rPr>
      <w:sz w:val="18"/>
      <w:szCs w:val="18"/>
    </w:rPr>
  </w:style>
  <w:style w:type="character" w:customStyle="1" w:styleId="ab">
    <w:name w:val="批注框文本 字符"/>
    <w:basedOn w:val="a0"/>
    <w:link w:val="aa"/>
    <w:uiPriority w:val="99"/>
    <w:semiHidden/>
    <w:rsid w:val="00D87E7E"/>
    <w:rPr>
      <w:rFonts w:ascii="Times New Roman" w:eastAsia="宋体" w:hAnsi="Times New Roman" w:cs="Times New Roman"/>
      <w:sz w:val="18"/>
      <w:szCs w:val="18"/>
    </w:rPr>
  </w:style>
  <w:style w:type="character" w:customStyle="1" w:styleId="fontstyle01">
    <w:name w:val="fontstyle01"/>
    <w:basedOn w:val="a0"/>
    <w:rsid w:val="0082714C"/>
    <w:rPr>
      <w:rFonts w:ascii="仿宋_GB2312" w:eastAsia="仿宋_GB2312" w:hint="eastAsia"/>
      <w:b w:val="0"/>
      <w:bCs w:val="0"/>
      <w:i w:val="0"/>
      <w:iCs w:val="0"/>
      <w:color w:val="010101"/>
      <w:sz w:val="32"/>
      <w:szCs w:val="32"/>
    </w:rPr>
  </w:style>
  <w:style w:type="character" w:styleId="ac">
    <w:name w:val="annotation reference"/>
    <w:basedOn w:val="a0"/>
    <w:uiPriority w:val="99"/>
    <w:semiHidden/>
    <w:unhideWhenUsed/>
    <w:rsid w:val="004F7368"/>
    <w:rPr>
      <w:sz w:val="21"/>
      <w:szCs w:val="21"/>
    </w:rPr>
  </w:style>
  <w:style w:type="paragraph" w:styleId="ad">
    <w:name w:val="annotation text"/>
    <w:basedOn w:val="a"/>
    <w:link w:val="ae"/>
    <w:uiPriority w:val="99"/>
    <w:semiHidden/>
    <w:unhideWhenUsed/>
    <w:rsid w:val="004F7368"/>
    <w:pPr>
      <w:jc w:val="left"/>
    </w:pPr>
  </w:style>
  <w:style w:type="character" w:customStyle="1" w:styleId="ae">
    <w:name w:val="批注文字 字符"/>
    <w:basedOn w:val="a0"/>
    <w:link w:val="ad"/>
    <w:uiPriority w:val="99"/>
    <w:semiHidden/>
    <w:rsid w:val="004F7368"/>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4F7368"/>
    <w:rPr>
      <w:b/>
      <w:bCs/>
    </w:rPr>
  </w:style>
  <w:style w:type="character" w:customStyle="1" w:styleId="af0">
    <w:name w:val="批注主题 字符"/>
    <w:basedOn w:val="ae"/>
    <w:link w:val="af"/>
    <w:uiPriority w:val="99"/>
    <w:semiHidden/>
    <w:rsid w:val="004F736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0389">
      <w:bodyDiv w:val="1"/>
      <w:marLeft w:val="0"/>
      <w:marRight w:val="0"/>
      <w:marTop w:val="0"/>
      <w:marBottom w:val="0"/>
      <w:divBdr>
        <w:top w:val="none" w:sz="0" w:space="0" w:color="auto"/>
        <w:left w:val="none" w:sz="0" w:space="0" w:color="auto"/>
        <w:bottom w:val="none" w:sz="0" w:space="0" w:color="auto"/>
        <w:right w:val="none" w:sz="0" w:space="0" w:color="auto"/>
      </w:divBdr>
    </w:div>
    <w:div w:id="1787890169">
      <w:bodyDiv w:val="1"/>
      <w:marLeft w:val="0"/>
      <w:marRight w:val="0"/>
      <w:marTop w:val="0"/>
      <w:marBottom w:val="0"/>
      <w:divBdr>
        <w:top w:val="none" w:sz="0" w:space="0" w:color="auto"/>
        <w:left w:val="none" w:sz="0" w:space="0" w:color="auto"/>
        <w:bottom w:val="none" w:sz="0" w:space="0" w:color="auto"/>
        <w:right w:val="none" w:sz="0" w:space="0" w:color="auto"/>
      </w:divBdr>
    </w:div>
    <w:div w:id="1947346047">
      <w:bodyDiv w:val="1"/>
      <w:marLeft w:val="0"/>
      <w:marRight w:val="0"/>
      <w:marTop w:val="0"/>
      <w:marBottom w:val="0"/>
      <w:divBdr>
        <w:top w:val="none" w:sz="0" w:space="0" w:color="auto"/>
        <w:left w:val="none" w:sz="0" w:space="0" w:color="auto"/>
        <w:bottom w:val="none" w:sz="0" w:space="0" w:color="auto"/>
        <w:right w:val="none" w:sz="0" w:space="0" w:color="auto"/>
      </w:divBdr>
    </w:div>
    <w:div w:id="20765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670</Words>
  <Characters>3821</Characters>
  <Application>Microsoft Office Word</Application>
  <DocSecurity>0</DocSecurity>
  <Lines>31</Lines>
  <Paragraphs>8</Paragraphs>
  <ScaleCrop>false</ScaleCrop>
  <Company>微软中国</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Yu</dc:creator>
  <cp:lastModifiedBy>Me</cp:lastModifiedBy>
  <cp:revision>8</cp:revision>
  <dcterms:created xsi:type="dcterms:W3CDTF">2020-12-10T23:03:00Z</dcterms:created>
  <dcterms:modified xsi:type="dcterms:W3CDTF">2021-07-26T07:41:00Z</dcterms:modified>
</cp:coreProperties>
</file>