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rPr>
      </w:pPr>
      <w:r>
        <w:rPr>
          <w:rFonts w:hint="eastAsia" w:ascii="黑体" w:hAnsi="黑体" w:eastAsia="黑体"/>
          <w:sz w:val="36"/>
        </w:rPr>
        <w:t>关于举办经济管理学院</w:t>
      </w:r>
    </w:p>
    <w:p>
      <w:pPr>
        <w:jc w:val="center"/>
        <w:rPr>
          <w:rFonts w:ascii="黑体" w:hAnsi="黑体" w:eastAsia="黑体"/>
          <w:sz w:val="36"/>
        </w:rPr>
      </w:pPr>
      <w:r>
        <w:rPr>
          <w:rFonts w:hint="eastAsia" w:ascii="黑体" w:hAnsi="黑体" w:eastAsia="黑体"/>
          <w:sz w:val="36"/>
        </w:rPr>
        <w:t>2</w:t>
      </w:r>
      <w:r>
        <w:rPr>
          <w:rFonts w:ascii="黑体" w:hAnsi="黑体" w:eastAsia="黑体"/>
          <w:sz w:val="36"/>
        </w:rPr>
        <w:t>0</w:t>
      </w:r>
      <w:r>
        <w:rPr>
          <w:rFonts w:hint="eastAsia" w:ascii="黑体" w:hAnsi="黑体" w:eastAsia="黑体"/>
          <w:sz w:val="36"/>
        </w:rPr>
        <w:t>2</w:t>
      </w:r>
      <w:r>
        <w:rPr>
          <w:rFonts w:hint="default" w:ascii="黑体" w:hAnsi="黑体" w:eastAsia="黑体"/>
          <w:sz w:val="36"/>
          <w:lang w:val="en-US"/>
        </w:rPr>
        <w:t>1</w:t>
      </w:r>
      <w:r>
        <w:rPr>
          <w:rFonts w:hint="eastAsia" w:ascii="黑体" w:hAnsi="黑体" w:eastAsia="黑体"/>
          <w:sz w:val="36"/>
        </w:rPr>
        <w:t>-</w:t>
      </w:r>
      <w:r>
        <w:rPr>
          <w:rFonts w:ascii="黑体" w:hAnsi="黑体" w:eastAsia="黑体"/>
          <w:sz w:val="36"/>
        </w:rPr>
        <w:t>20</w:t>
      </w:r>
      <w:r>
        <w:rPr>
          <w:rFonts w:hint="eastAsia" w:ascii="黑体" w:hAnsi="黑体" w:eastAsia="黑体"/>
          <w:sz w:val="36"/>
        </w:rPr>
        <w:t>2</w:t>
      </w:r>
      <w:r>
        <w:rPr>
          <w:rFonts w:hint="default" w:ascii="黑体" w:hAnsi="黑体" w:eastAsia="黑体"/>
          <w:sz w:val="36"/>
          <w:lang w:val="en-US"/>
        </w:rPr>
        <w:t>2</w:t>
      </w:r>
      <w:r>
        <w:rPr>
          <w:rFonts w:hint="eastAsia" w:ascii="黑体" w:hAnsi="黑体" w:eastAsia="黑体"/>
          <w:sz w:val="36"/>
        </w:rPr>
        <w:t>学年</w:t>
      </w:r>
      <w:r>
        <w:rPr>
          <w:rFonts w:ascii="黑体" w:hAnsi="黑体" w:eastAsia="黑体"/>
          <w:sz w:val="36"/>
        </w:rPr>
        <w:t>团校的通知</w:t>
      </w:r>
    </w:p>
    <w:p>
      <w:pPr>
        <w:ind w:firstLine="560" w:firstLineChars="200"/>
        <w:rPr>
          <w:rFonts w:ascii="仿宋" w:hAnsi="仿宋" w:eastAsia="仿宋"/>
          <w:sz w:val="28"/>
        </w:rPr>
      </w:pPr>
      <w:r>
        <w:rPr>
          <w:rFonts w:ascii="仿宋" w:hAnsi="仿宋" w:eastAsia="仿宋"/>
          <w:sz w:val="28"/>
        </w:rPr>
        <w:t>为进一步</w:t>
      </w:r>
      <w:r>
        <w:rPr>
          <w:rFonts w:hint="eastAsia" w:ascii="仿宋" w:hAnsi="仿宋" w:eastAsia="仿宋"/>
          <w:sz w:val="28"/>
          <w:lang w:val="en-US" w:eastAsia="zh-CN"/>
        </w:rPr>
        <w:t>为进一步深入学习贯彻习近平新时代中国特色社会主义思想和党的十九大精神，贯彻落实习近平总书记“七一”重要讲话精神，培育和践行社会主义核心价值观，帮助广大团员青年学习和掌握党团理论知识，引导大学生骨干自觉用习近平新时代中国特色社会主义思想武装头脑，努力培养成德智体美全面发展的社会主义建设者和接班人，积极投身新时代中国特色社会主义建设和学校“双一流”建设。根据校团委要求，我院团委决定于2021年10月至2022年6月举办经济管理学院2021-2022学年团校，现将具体事宜通知如下：</w:t>
      </w:r>
    </w:p>
    <w:p>
      <w:pPr>
        <w:rPr>
          <w:rFonts w:hint="eastAsia" w:ascii="黑体" w:hAnsi="黑体" w:eastAsia="黑体" w:cs="黑体"/>
          <w:sz w:val="28"/>
        </w:rPr>
      </w:pPr>
      <w:r>
        <w:rPr>
          <w:rFonts w:hint="eastAsia" w:ascii="黑体" w:hAnsi="黑体" w:eastAsia="黑体" w:cs="黑体"/>
          <w:sz w:val="28"/>
          <w:lang w:val="en-US" w:eastAsia="zh-CN"/>
        </w:rPr>
        <w:t>一、培训时间</w:t>
      </w:r>
    </w:p>
    <w:p>
      <w:pPr>
        <w:ind w:firstLine="560" w:firstLineChars="200"/>
        <w:rPr>
          <w:rFonts w:hint="default" w:ascii="仿宋" w:hAnsi="仿宋" w:eastAsia="仿宋"/>
          <w:sz w:val="28"/>
        </w:rPr>
      </w:pPr>
      <w:r>
        <w:rPr>
          <w:rFonts w:hint="eastAsia" w:ascii="仿宋" w:hAnsi="仿宋" w:eastAsia="仿宋"/>
          <w:sz w:val="28"/>
          <w:lang w:val="en-US" w:eastAsia="zh-CN"/>
        </w:rPr>
        <w:t>2021年10月-2022年6月</w:t>
      </w:r>
    </w:p>
    <w:p>
      <w:pPr>
        <w:rPr>
          <w:rFonts w:hint="eastAsia" w:ascii="黑体" w:hAnsi="黑体" w:eastAsia="黑体" w:cs="黑体"/>
          <w:sz w:val="28"/>
        </w:rPr>
      </w:pPr>
      <w:r>
        <w:rPr>
          <w:rFonts w:hint="eastAsia" w:ascii="黑体" w:hAnsi="黑体" w:eastAsia="黑体" w:cs="黑体"/>
          <w:sz w:val="28"/>
          <w:lang w:val="en-US" w:eastAsia="zh-CN"/>
        </w:rPr>
        <w:t>二、培训方式与内容</w:t>
      </w:r>
    </w:p>
    <w:p>
      <w:pPr>
        <w:ind w:firstLine="560" w:firstLineChars="200"/>
        <w:rPr>
          <w:rFonts w:hint="default" w:ascii="仿宋" w:hAnsi="仿宋" w:eastAsia="仿宋"/>
          <w:sz w:val="28"/>
        </w:rPr>
      </w:pPr>
      <w:r>
        <w:rPr>
          <w:rFonts w:hint="eastAsia" w:ascii="仿宋" w:hAnsi="仿宋" w:eastAsia="仿宋"/>
          <w:sz w:val="28"/>
          <w:lang w:val="en-US" w:eastAsia="zh-CN"/>
        </w:rPr>
        <w:t>1.按照共青团工作改革要求，加大思想引领类培养内容比重，学院团委委员尤其是专职团委委员要独立承担相应培养任务。立足学院实际、注重分类指导，针对不同年级学生调整必修环节教育内容。传承往届学院团校优质师资和优质内容，丰富团校培养内容供给。学院团委统筹开展团校培养方案落实，各年级学生团总支协助完成日常工作。</w:t>
      </w:r>
    </w:p>
    <w:p>
      <w:pPr>
        <w:ind w:firstLine="560" w:firstLineChars="200"/>
        <w:rPr>
          <w:rFonts w:hint="default" w:ascii="仿宋" w:hAnsi="仿宋" w:eastAsia="仿宋"/>
          <w:sz w:val="28"/>
        </w:rPr>
      </w:pPr>
      <w:r>
        <w:rPr>
          <w:rFonts w:hint="eastAsia" w:ascii="仿宋" w:hAnsi="仿宋" w:eastAsia="仿宋"/>
          <w:sz w:val="28"/>
          <w:lang w:val="en-US" w:eastAsia="zh-CN"/>
        </w:rPr>
        <w:t>2.根据学校第27期团校工作要求，本期团校沿用校院共建、院部主讲的培养方式，主要面向全体新生团员、研究生团员，采用课程讲授、参观考察、素质拓展、社会实践等培训方式。</w:t>
      </w:r>
    </w:p>
    <w:p>
      <w:pPr>
        <w:ind w:firstLine="560" w:firstLineChars="200"/>
        <w:rPr>
          <w:rFonts w:hint="default" w:ascii="仿宋" w:hAnsi="仿宋" w:eastAsia="仿宋"/>
          <w:sz w:val="28"/>
        </w:rPr>
      </w:pPr>
      <w:r>
        <w:rPr>
          <w:rFonts w:hint="eastAsia" w:ascii="仿宋" w:hAnsi="仿宋" w:eastAsia="仿宋"/>
          <w:sz w:val="28"/>
          <w:lang w:val="en-US" w:eastAsia="zh-CN"/>
        </w:rPr>
        <w:t>3.本期学院团校培训计划安排学时总计20学时，设置理论教育必修（12学时）、兴趣方向选修（8学时）与社会实践选修培养内容。</w:t>
      </w:r>
    </w:p>
    <w:p>
      <w:pPr>
        <w:ind w:firstLine="560" w:firstLineChars="200"/>
        <w:rPr>
          <w:rFonts w:hint="default" w:ascii="仿宋" w:hAnsi="仿宋" w:eastAsia="仿宋"/>
          <w:sz w:val="28"/>
        </w:rPr>
      </w:pPr>
      <w:r>
        <w:rPr>
          <w:rFonts w:hint="eastAsia" w:ascii="仿宋" w:hAnsi="仿宋" w:eastAsia="仿宋"/>
          <w:sz w:val="28"/>
          <w:lang w:val="en-US" w:eastAsia="zh-CN"/>
        </w:rPr>
        <w:t>4.本期学院团校的选修部分分为团学干部、创新实践、文体宣传共三个兴趣方向，修满一个兴趣方向内的8个选修学时方视为通过选修环节，详细培养方案课程设置见附件。</w:t>
      </w:r>
    </w:p>
    <w:p>
      <w:pPr>
        <w:rPr>
          <w:rFonts w:hint="eastAsia" w:ascii="黑体" w:hAnsi="黑体" w:eastAsia="黑体" w:cs="黑体"/>
          <w:sz w:val="28"/>
        </w:rPr>
      </w:pPr>
      <w:r>
        <w:rPr>
          <w:rFonts w:hint="eastAsia" w:ascii="黑体" w:hAnsi="黑体" w:eastAsia="黑体" w:cs="黑体"/>
          <w:sz w:val="28"/>
          <w:lang w:val="en-US" w:eastAsia="zh-CN"/>
        </w:rPr>
        <w:t>三、培训纪律</w:t>
      </w:r>
    </w:p>
    <w:p>
      <w:pPr>
        <w:ind w:firstLine="560" w:firstLineChars="200"/>
        <w:rPr>
          <w:rFonts w:hint="default" w:ascii="仿宋" w:hAnsi="仿宋" w:eastAsia="仿宋"/>
          <w:sz w:val="28"/>
        </w:rPr>
      </w:pPr>
      <w:r>
        <w:rPr>
          <w:rFonts w:hint="eastAsia" w:ascii="仿宋" w:hAnsi="仿宋" w:eastAsia="仿宋"/>
          <w:sz w:val="28"/>
          <w:lang w:val="en-US" w:eastAsia="zh-CN"/>
        </w:rPr>
        <w:t>1.学员在参加基础班及组织的各项活动时必须佩带团徽、学唱团歌。</w:t>
      </w:r>
    </w:p>
    <w:p>
      <w:pPr>
        <w:ind w:firstLine="560" w:firstLineChars="200"/>
        <w:rPr>
          <w:rFonts w:hint="default" w:ascii="仿宋" w:hAnsi="仿宋" w:eastAsia="仿宋"/>
          <w:sz w:val="28"/>
        </w:rPr>
      </w:pPr>
      <w:r>
        <w:rPr>
          <w:rFonts w:hint="eastAsia" w:ascii="仿宋" w:hAnsi="仿宋" w:eastAsia="仿宋"/>
          <w:sz w:val="28"/>
          <w:lang w:val="en-US" w:eastAsia="zh-CN"/>
        </w:rPr>
        <w:t>2.学员须完成12学时必修学时任务、同一个兴趣方向的8学时选修学习任务方可取得结业证书。</w:t>
      </w:r>
    </w:p>
    <w:p>
      <w:pPr>
        <w:ind w:firstLine="560" w:firstLineChars="200"/>
        <w:rPr>
          <w:rFonts w:hint="default" w:ascii="仿宋" w:hAnsi="仿宋" w:eastAsia="仿宋"/>
          <w:sz w:val="28"/>
        </w:rPr>
      </w:pPr>
      <w:r>
        <w:rPr>
          <w:rFonts w:hint="eastAsia" w:ascii="仿宋" w:hAnsi="仿宋" w:eastAsia="仿宋"/>
          <w:sz w:val="28"/>
          <w:lang w:val="en-US" w:eastAsia="zh-CN"/>
        </w:rPr>
        <w:t>3.学员须按时参加各项培训活动，不得缺席。参加党校学习或其他重要事宜确不能参加培训的需由学院团委开具请假条，说明请假人员、请假时限，并经学院团委书记签字后加盖学院团委公章确认。因病不能参加培训的学员，须持医院开具的诊断证明到学院团委备案。凡无故迟到或早退3次者，缺席2次者不予结业。</w:t>
      </w:r>
    </w:p>
    <w:p>
      <w:pPr>
        <w:rPr>
          <w:rFonts w:hint="eastAsia" w:ascii="黑体" w:hAnsi="黑体" w:eastAsia="黑体" w:cs="黑体"/>
          <w:sz w:val="28"/>
        </w:rPr>
      </w:pPr>
      <w:r>
        <w:rPr>
          <w:rFonts w:hint="eastAsia" w:ascii="黑体" w:hAnsi="黑体" w:eastAsia="黑体" w:cs="黑体"/>
          <w:sz w:val="28"/>
          <w:lang w:val="en-US" w:eastAsia="zh-CN"/>
        </w:rPr>
        <w:t>四、考核方式</w:t>
      </w:r>
    </w:p>
    <w:p>
      <w:pPr>
        <w:ind w:firstLine="560" w:firstLineChars="200"/>
        <w:rPr>
          <w:rFonts w:hint="default" w:ascii="仿宋" w:hAnsi="仿宋" w:eastAsia="仿宋"/>
          <w:sz w:val="28"/>
        </w:rPr>
      </w:pPr>
      <w:r>
        <w:rPr>
          <w:rFonts w:hint="eastAsia" w:ascii="仿宋" w:hAnsi="仿宋" w:eastAsia="仿宋"/>
          <w:sz w:val="28"/>
          <w:lang w:val="en-US" w:eastAsia="zh-CN"/>
        </w:rPr>
        <w:t>二级团校采取课程校院团委统筹指导、经管学院学生团总支具体负责、各团支部相互监督的方式，建立个人考核成绩档案，每次活动开展时，各团支部做好签到工作。</w:t>
      </w:r>
    </w:p>
    <w:p>
      <w:pPr>
        <w:ind w:firstLine="560" w:firstLineChars="200"/>
        <w:rPr>
          <w:rFonts w:hint="default" w:ascii="仿宋" w:hAnsi="仿宋" w:eastAsia="仿宋"/>
          <w:sz w:val="28"/>
        </w:rPr>
      </w:pPr>
      <w:r>
        <w:rPr>
          <w:rFonts w:hint="eastAsia" w:ascii="仿宋" w:hAnsi="仿宋" w:eastAsia="仿宋"/>
          <w:sz w:val="28"/>
          <w:lang w:val="en-US" w:eastAsia="zh-CN"/>
        </w:rPr>
        <w:t>院团委社会实践选修课程中考核优异者予以优先录取资格。</w:t>
      </w:r>
    </w:p>
    <w:p>
      <w:pPr>
        <w:rPr>
          <w:rFonts w:hint="eastAsia" w:ascii="黑体" w:hAnsi="黑体" w:eastAsia="黑体" w:cs="黑体"/>
          <w:sz w:val="28"/>
        </w:rPr>
      </w:pPr>
      <w:r>
        <w:rPr>
          <w:rFonts w:hint="eastAsia" w:ascii="黑体" w:hAnsi="黑体" w:eastAsia="黑体" w:cs="黑体"/>
          <w:sz w:val="28"/>
          <w:lang w:val="en-US" w:eastAsia="zh-CN"/>
        </w:rPr>
        <w:t>五、培训评价</w:t>
      </w:r>
    </w:p>
    <w:p>
      <w:pPr>
        <w:ind w:firstLine="560" w:firstLineChars="200"/>
        <w:rPr>
          <w:rFonts w:hint="default" w:ascii="仿宋" w:hAnsi="仿宋" w:eastAsia="仿宋"/>
          <w:sz w:val="28"/>
        </w:rPr>
      </w:pPr>
      <w:r>
        <w:rPr>
          <w:rFonts w:hint="eastAsia" w:ascii="仿宋" w:hAnsi="仿宋" w:eastAsia="仿宋"/>
          <w:sz w:val="28"/>
          <w:lang w:val="en-US" w:eastAsia="zh-CN"/>
        </w:rPr>
        <w:t>1.学员应积极参加培训班的各项学习活动，不得无故缺席，并结合实际学习工作深入思考和研讨，做到学有所获、学用结合。培训期满并符合结业条件后统一录入第二课堂学时。</w:t>
      </w:r>
    </w:p>
    <w:p>
      <w:pPr>
        <w:ind w:firstLine="560" w:firstLineChars="200"/>
        <w:rPr>
          <w:rFonts w:hint="eastAsia" w:ascii="仿宋" w:hAnsi="仿宋" w:eastAsia="仿宋"/>
          <w:sz w:val="28"/>
          <w:lang w:val="en-US" w:eastAsia="zh-CN"/>
        </w:rPr>
      </w:pPr>
      <w:r>
        <w:rPr>
          <w:rFonts w:hint="eastAsia" w:ascii="仿宋" w:hAnsi="仿宋" w:eastAsia="仿宋"/>
          <w:sz w:val="28"/>
          <w:lang w:val="en-US" w:eastAsia="zh-CN"/>
        </w:rPr>
        <w:t>2.团委综合评定本期基础班优秀学员若干（不超过总培训人数10%），予以表彰。并作为选拔入党积极分子、评选“优秀共青团干部”和“优秀共青团员”及社会实践选修课程参与人员的重要参考依据。</w:t>
      </w:r>
    </w:p>
    <w:p>
      <w:pPr>
        <w:ind w:firstLine="560" w:firstLineChars="200"/>
        <w:rPr>
          <w:rFonts w:hint="default" w:ascii="仿宋" w:hAnsi="仿宋" w:eastAsia="仿宋"/>
          <w:sz w:val="28"/>
          <w:lang w:val="en-US" w:eastAsia="zh-CN"/>
        </w:rPr>
      </w:pPr>
    </w:p>
    <w:p>
      <w:pPr>
        <w:rPr>
          <w:rFonts w:hint="default" w:ascii="仿宋" w:hAnsi="仿宋" w:eastAsia="仿宋"/>
          <w:sz w:val="28"/>
        </w:rPr>
      </w:pPr>
      <w:r>
        <w:rPr>
          <w:rFonts w:hint="eastAsia" w:ascii="仿宋" w:hAnsi="仿宋" w:eastAsia="仿宋"/>
          <w:sz w:val="28"/>
          <w:lang w:val="en-US" w:eastAsia="zh-CN"/>
        </w:rPr>
        <w:t>联系人：唐丽坤</w:t>
      </w:r>
    </w:p>
    <w:p>
      <w:pPr>
        <w:rPr>
          <w:rFonts w:hint="default" w:ascii="仿宋" w:hAnsi="仿宋" w:eastAsia="仿宋"/>
          <w:sz w:val="28"/>
        </w:rPr>
      </w:pPr>
      <w:r>
        <w:rPr>
          <w:rFonts w:hint="eastAsia" w:ascii="仿宋" w:hAnsi="仿宋" w:eastAsia="仿宋"/>
          <w:sz w:val="28"/>
          <w:lang w:val="en-US" w:eastAsia="zh-CN"/>
        </w:rPr>
        <w:t>联系电话：0532-86983293</w:t>
      </w:r>
    </w:p>
    <w:p>
      <w:pPr>
        <w:rPr>
          <w:rFonts w:ascii="仿宋" w:hAnsi="仿宋" w:eastAsia="仿宋"/>
          <w:sz w:val="28"/>
        </w:rPr>
      </w:pPr>
    </w:p>
    <w:p>
      <w:pPr>
        <w:wordWrap w:val="0"/>
        <w:jc w:val="center"/>
        <w:rPr>
          <w:rFonts w:hint="default" w:ascii="仿宋" w:hAnsi="仿宋" w:eastAsia="仿宋"/>
          <w:sz w:val="28"/>
          <w:lang w:val="en-US" w:eastAsia="zh-CN"/>
        </w:rPr>
      </w:pPr>
      <w:r>
        <w:rPr>
          <w:rFonts w:hint="eastAsia" w:ascii="仿宋" w:hAnsi="仿宋" w:eastAsia="仿宋"/>
          <w:sz w:val="28"/>
          <w:lang w:val="en-US" w:eastAsia="zh-CN"/>
        </w:rPr>
        <w:t xml:space="preserve">                                     </w:t>
      </w:r>
      <w:r>
        <w:rPr>
          <w:rFonts w:hint="eastAsia" w:ascii="仿宋" w:hAnsi="仿宋" w:eastAsia="仿宋"/>
          <w:sz w:val="28"/>
        </w:rPr>
        <w:t>共青团中国石油大学</w:t>
      </w:r>
      <w:bookmarkStart w:id="0" w:name="_GoBack"/>
      <w:bookmarkEnd w:id="0"/>
    </w:p>
    <w:p>
      <w:pPr>
        <w:ind w:right="280"/>
        <w:jc w:val="right"/>
        <w:rPr>
          <w:rFonts w:hint="eastAsia" w:ascii="仿宋" w:hAnsi="仿宋" w:eastAsia="仿宋"/>
          <w:sz w:val="28"/>
        </w:rPr>
      </w:pPr>
      <w:r>
        <w:rPr>
          <w:rFonts w:hint="eastAsia" w:ascii="仿宋" w:hAnsi="仿宋" w:eastAsia="仿宋"/>
          <w:sz w:val="28"/>
        </w:rPr>
        <w:t>经济管理学院团总支</w:t>
      </w:r>
    </w:p>
    <w:p>
      <w:pPr>
        <w:ind w:right="280"/>
        <w:jc w:val="right"/>
        <w:rPr>
          <w:rFonts w:hint="eastAsia" w:ascii="仿宋" w:hAnsi="仿宋" w:eastAsia="仿宋"/>
          <w:sz w:val="28"/>
          <w:lang w:eastAsia="zh-CN"/>
        </w:rPr>
      </w:pPr>
      <w:r>
        <w:rPr>
          <w:rFonts w:ascii="仿宋" w:hAnsi="仿宋" w:eastAsia="仿宋"/>
          <w:sz w:val="28"/>
        </w:rPr>
        <w:t>20</w:t>
      </w:r>
      <w:r>
        <w:rPr>
          <w:rFonts w:hint="eastAsia" w:ascii="仿宋" w:hAnsi="仿宋" w:eastAsia="仿宋"/>
          <w:sz w:val="28"/>
        </w:rPr>
        <w:t>2</w:t>
      </w:r>
      <w:r>
        <w:rPr>
          <w:rFonts w:hint="default" w:ascii="仿宋" w:hAnsi="仿宋" w:eastAsia="仿宋"/>
          <w:sz w:val="28"/>
          <w:lang w:val="en-US"/>
        </w:rPr>
        <w:t>1</w:t>
      </w:r>
      <w:r>
        <w:rPr>
          <w:rFonts w:ascii="仿宋" w:hAnsi="仿宋" w:eastAsia="仿宋"/>
          <w:sz w:val="28"/>
        </w:rPr>
        <w:t>年</w:t>
      </w:r>
      <w:r>
        <w:rPr>
          <w:rFonts w:hint="eastAsia" w:ascii="仿宋" w:hAnsi="仿宋" w:eastAsia="仿宋"/>
          <w:sz w:val="28"/>
          <w:lang w:val="en-US" w:eastAsia="zh-CN"/>
        </w:rPr>
        <w:t>10</w:t>
      </w:r>
      <w:r>
        <w:rPr>
          <w:rFonts w:ascii="仿宋" w:hAnsi="仿宋" w:eastAsia="仿宋"/>
          <w:sz w:val="28"/>
        </w:rPr>
        <w:t>月</w:t>
      </w:r>
      <w:r>
        <w:rPr>
          <w:rFonts w:hint="eastAsia" w:ascii="仿宋" w:hAnsi="仿宋" w:eastAsia="仿宋"/>
          <w:sz w:val="28"/>
          <w:lang w:val="en-US" w:eastAsia="zh-CN"/>
        </w:rPr>
        <w:t>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755965"/>
    <w:rsid w:val="1BCA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99"/>
    <w:rPr>
      <w:color w:val="000000"/>
      <w:u w:val="none"/>
    </w:rPr>
  </w:style>
  <w:style w:type="character" w:styleId="8">
    <w:name w:val="Hyperlink"/>
    <w:basedOn w:val="6"/>
    <w:qFormat/>
    <w:uiPriority w:val="99"/>
    <w:rPr>
      <w:color w:val="0563C1"/>
      <w:u w:val="single"/>
    </w:rPr>
  </w:style>
  <w:style w:type="paragraph" w:styleId="9">
    <w:name w:val="List Paragraph"/>
    <w:basedOn w:val="1"/>
    <w:qFormat/>
    <w:uiPriority w:val="34"/>
    <w:pPr>
      <w:ind w:firstLine="420" w:firstLineChars="200"/>
    </w:pPr>
  </w:style>
  <w:style w:type="character" w:customStyle="1" w:styleId="10">
    <w:name w:val="日期 字符"/>
    <w:basedOn w:val="6"/>
    <w:link w:val="2"/>
    <w:qFormat/>
    <w:uiPriority w:val="99"/>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 w:type="character" w:customStyle="1" w:styleId="13">
    <w:name w:val="item-name"/>
    <w:basedOn w:val="6"/>
    <w:qFormat/>
    <w:uiPriority w:val="0"/>
  </w:style>
  <w:style w:type="character" w:customStyle="1" w:styleId="14">
    <w:name w:val="item-name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1953</Words>
  <Characters>2221</Characters>
  <Paragraphs>230</Paragraphs>
  <TotalTime>12</TotalTime>
  <ScaleCrop>false</ScaleCrop>
  <LinksUpToDate>false</LinksUpToDate>
  <CharactersWithSpaces>2243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2020-07-25T08:04:00Z</dcterms:created>
  <dc:creator>Xiaohui Li</dc:creator>
  <cp:lastModifiedBy>用户</cp:lastModifiedBy>
  <dcterms:modified xsi:type="dcterms:W3CDTF">2021-11-30T09:15:46Z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fbe868f310d24a3fbd8f781918eafce0</vt:lpwstr>
  </property>
</Properties>
</file>